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GUÍA DE LABORATORIO</w:t>
      </w:r>
    </w:p>
    <w:p>
      <w:pPr>
        <w:pStyle w:val="Title"/>
      </w:pPr>
      <w:r>
        <w:t>[Título da práctica]</w:t>
      </w:r>
    </w:p>
    <w:p>
      <w:pPr>
        <w:pStyle w:val="Subtitle"/>
      </w:pPr>
      <w:r>
        <w:t>[Materia] · [Nivel e grupo] · Unidade [00]</w:t>
      </w:r>
    </w:p>
    <w:p>
      <w:pPr>
        <w:pStyle w:val="Heading1"/>
      </w:pPr>
      <w:r>
        <w:t>Reto e preparación</w:t>
      </w:r>
    </w:p>
    <w:p>
      <w:r>
        <w:t>[Resultado esperado, recursos e coñecementos previos.]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il" w:sz="24" w:color="B45309"/>
              <w:bottom w:val="nil" w:sz="24" w:color="B45309"/>
              <w:right w:val="nil" w:sz="24" w:color="B45309"/>
              <w:left w:val="single" w:sz="24" w:color="B45309"/>
            </w:tcBorders>
            <w:shd w:fill="FFFBEB"/>
            <w:tcMar>
              <w:top w:w="150" w:type="dxa"/>
              <w:bottom w:w="150" w:type="dxa"/>
              <w:left w:w="220" w:type="dxa"/>
              <w:right w:w="220" w:type="dxa"/>
            </w:tcMar>
          </w:tcPr>
          <w:p>
            <w:pPr>
              <w:spacing w:after="100"/>
            </w:pPr>
            <w:r>
              <w:rPr>
                <w:b/>
                <w:color w:val="B45309"/>
                <w:sz w:val="20"/>
              </w:rPr>
              <w:t>PRECAUCIÓN</w:t>
            </w:r>
          </w:p>
          <w:p>
            <w:pPr>
              <w:spacing w:after="0"/>
            </w:pPr>
            <w:r>
              <w:t>[Precaución concreta antes de executar a práctica.]</w:t>
            </w:r>
          </w:p>
        </w:tc>
      </w:tr>
    </w:tbl>
    <w:p>
      <w:pPr>
        <w:spacing w:after="0"/>
      </w:pPr>
    </w:p>
    <w:p>
      <w:pPr>
        <w:pStyle w:val="Heading1"/>
      </w:pPr>
      <w:r>
        <w:t>Procedemento e evidencias</w:t>
      </w:r>
    </w:p>
    <w:p>
      <w:r>
        <w:t>[Segue a secuencia e rexistra os resultados.]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08"/>
        <w:gridCol w:w="4752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Paso</w:t>
            </w:r>
          </w:p>
        </w:tc>
        <w:tc>
          <w:tcPr>
            <w:tcW w:type="dxa" w:w="4752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Acción</w:t>
            </w:r>
          </w:p>
        </w:tc>
        <w:tc>
          <w:tcPr>
            <w:tcW w:type="dxa" w:w="4176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Evidencia</w:t>
            </w:r>
          </w:p>
        </w:tc>
      </w:tr>
      <w:tr>
        <w:trPr>
          <w:cantSplit/>
        </w:trPr>
        <w:tc>
          <w:tcPr>
            <w:tcW w:type="dxa" w:w="100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1</w:t>
            </w:r>
          </w:p>
        </w:tc>
        <w:tc>
          <w:tcPr>
            <w:tcW w:type="dxa" w:w="4752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[Preparar o contorno]</w:t>
            </w:r>
          </w:p>
        </w:tc>
        <w:tc>
          <w:tcPr>
            <w:tcW w:type="dxa" w:w="4176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[Estado inicial]</w:t>
            </w:r>
          </w:p>
        </w:tc>
      </w:tr>
      <w:tr>
        <w:trPr>
          <w:cantSplit/>
        </w:trPr>
        <w:tc>
          <w:tcPr>
            <w:tcW w:type="dxa" w:w="1008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2</w:t>
            </w:r>
          </w:p>
        </w:tc>
        <w:tc>
          <w:tcPr>
            <w:tcW w:type="dxa" w:w="4752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[Executar a tarefa]</w:t>
            </w:r>
          </w:p>
        </w:tc>
        <w:tc>
          <w:tcPr>
            <w:tcW w:type="dxa" w:w="4176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[Rexistro ou captura]</w:t>
            </w:r>
          </w:p>
        </w:tc>
      </w:tr>
      <w:tr>
        <w:trPr>
          <w:cantSplit/>
        </w:trPr>
        <w:tc>
          <w:tcPr>
            <w:tcW w:type="dxa" w:w="100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3</w:t>
            </w:r>
          </w:p>
        </w:tc>
        <w:tc>
          <w:tcPr>
            <w:tcW w:type="dxa" w:w="4752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[Verificar o resultado]</w:t>
            </w:r>
          </w:p>
        </w:tc>
        <w:tc>
          <w:tcPr>
            <w:tcW w:type="dxa" w:w="4176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[Comprobación final]</w:t>
            </w:r>
          </w:p>
        </w:tc>
      </w:tr>
    </w:tbl>
    <w:p>
      <w:pPr>
        <w:spacing w:after="0"/>
      </w:pPr>
    </w:p>
    <w:p>
      <w:pPr>
        <w:pStyle w:val="Heading1"/>
      </w:pPr>
      <w:r>
        <w:t>Rexistro de resultados</w:t>
      </w:r>
    </w:p>
    <w:p>
      <w:r>
        <w:t>[Anota as observacións, incidencias e conclusións.]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3024"/>
        <w:gridCol w:w="3456"/>
        <w:gridCol w:w="3456"/>
      </w:tblGrid>
      <w:tr>
        <w:trPr>
          <w:cantSplit/>
          <w:tblHeader/>
        </w:trPr>
        <w:tc>
          <w:tcPr>
            <w:tcW w:type="dxa" w:w="3024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Comprobación</w:t>
            </w:r>
          </w:p>
        </w:tc>
        <w:tc>
          <w:tcPr>
            <w:tcW w:type="dxa" w:w="3456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Resultado</w:t>
            </w:r>
          </w:p>
        </w:tc>
        <w:tc>
          <w:tcPr>
            <w:tcW w:type="dxa" w:w="3456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Observación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[Criterio 1]</w:t>
            </w:r>
          </w:p>
        </w:tc>
        <w:tc>
          <w:tcPr>
            <w:tcW w:type="dxa" w:w="3456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[Cumpre ou non cumpre]</w:t>
            </w:r>
          </w:p>
        </w:tc>
        <w:tc>
          <w:tcPr>
            <w:tcW w:type="dxa" w:w="3456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[Detalle]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[Criterio 2]</w:t>
            </w:r>
          </w:p>
        </w:tc>
        <w:tc>
          <w:tcPr>
            <w:tcW w:type="dxa" w:w="3456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[Cumpre ou non cumpre]</w:t>
            </w:r>
          </w:p>
        </w:tc>
        <w:tc>
          <w:tcPr>
            <w:tcW w:type="dxa" w:w="3456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[Detalle]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il" w:sz="24" w:color="047857"/>
              <w:bottom w:val="nil" w:sz="24" w:color="047857"/>
              <w:right w:val="nil" w:sz="24" w:color="047857"/>
              <w:left w:val="single" w:sz="24" w:color="047857"/>
            </w:tcBorders>
            <w:shd w:fill="ECFDF5"/>
            <w:tcMar>
              <w:top w:w="150" w:type="dxa"/>
              <w:bottom w:w="150" w:type="dxa"/>
              <w:left w:w="220" w:type="dxa"/>
              <w:right w:w="220" w:type="dxa"/>
            </w:tcMar>
          </w:tcPr>
          <w:p>
            <w:pPr>
              <w:spacing w:after="100"/>
            </w:pPr>
            <w:r>
              <w:rPr>
                <w:b/>
                <w:color w:val="047857"/>
                <w:sz w:val="20"/>
              </w:rPr>
              <w:t>COMPROBACIÓN</w:t>
            </w:r>
          </w:p>
          <w:p>
            <w:pPr>
              <w:spacing w:after="0"/>
            </w:pPr>
            <w:r>
              <w:t>[Criterio observable que confirma que se acadou o obxectivo.]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[Curso académico] · [Materia]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/>
        <w:sz w:val="18"/>
      </w:rPr>
      <w:t>[LOGOTIPO DO CENTRO]                         [NOME DO CENTRO]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60"/>
    </w:pPr>
    <w:rPr>
      <w:rFonts w:ascii="Segoe UI" w:hAnsi="Segoe UI"/>
      <w:color w:val="172033"/>
      <w:sz w:val="23"/>
      <w:lang w:val="gl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83" w:lineRule="auto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 w:line="283" w:lineRule="auto"/>
      <w:outlineLvl w:val="1"/>
    </w:pPr>
    <w:rPr>
      <w:rFonts w:asciiTheme="majorHAnsi" w:eastAsiaTheme="majorEastAsia" w:hAnsiTheme="majorHAnsi" w:cstheme="majorBidi" w:ascii="Segoe UI" w:hAnsi="Segoe U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83" w:lineRule="auto"/>
      <w:contextualSpacing/>
    </w:pPr>
    <w:rPr>
      <w:rFonts w:asciiTheme="majorHAnsi" w:eastAsiaTheme="majorEastAsia" w:hAnsiTheme="majorHAnsi" w:cstheme="majorBidi" w:ascii="Segoe UI" w:hAnsi="Segoe UI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83" w:lineRule="auto" w:after="160"/>
    </w:pPr>
    <w:rPr>
      <w:rFonts w:asciiTheme="majorHAnsi" w:eastAsiaTheme="majorEastAsia" w:hAnsiTheme="majorHAnsi" w:cstheme="majorBidi" w:ascii="Segoe UI" w:hAnsi="Segoe UI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da práctica]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