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MEMORIA FINAL · [UD / referencia]</w:t>
      </w:r>
    </w:p>
    <w:p>
      <w:pPr>
        <w:pStyle w:val="Title"/>
      </w:pPr>
      <w:r>
        <w:t>[Memoria final do módulo]</w:t>
      </w:r>
    </w:p>
    <w:p>
      <w:r>
        <w:t>[Módulo e código] · [Ciclo] · [Curso / grupo] · [Duración]</w:t>
      </w:r>
    </w:p>
    <w:p>
      <w:pPr>
        <w:pStyle w:val="Heading1"/>
      </w:pPr>
      <w:r>
        <w:t>Resultados agregados</w:t>
      </w:r>
    </w:p>
    <w:p>
      <w:r>
        <w:t>[Alumnado matriculado, aprobado, suspenso e validacións/exencións, con denominadores. Non sumar categorías que se solapan.]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Categoría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Nº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Denominador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Observación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[Categoría]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[Total]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[Nota]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[Categoría]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[Total]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[Nota]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[Categoría]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[Total]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[Nota]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[Categoría]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[Total]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[Nota]</w:t>
            </w:r>
          </w:p>
        </w:tc>
      </w:tr>
    </w:tbl>
    <w:p/>
    <w:p>
      <w:pPr>
        <w:pStyle w:val="Heading1"/>
      </w:pPr>
      <w:r>
        <w:t>Valoración da programación</w:t>
      </w:r>
    </w:p>
    <w:p>
      <w:r>
        <w:t>[Cobertura de RA/CA, actividades e recursos; desviacións xustificadas.]</w:t>
      </w:r>
    </w:p>
    <w:p>
      <w:pPr>
        <w:pStyle w:val="Heading1"/>
      </w:pPr>
      <w:r>
        <w:t>Propostas de mellora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Causa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Acción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Responsable (por función)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Indicador comprobable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[Indicador]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[Indicador]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[Indicador]</w:t>
            </w:r>
          </w:p>
        </w:tc>
      </w:tr>
    </w:tbl>
    <w:p/>
    <w:p>
      <w:r>
        <w:t>Documento de apoio para traslado manual ao rexistro oficial.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[Memoria final do módulo]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