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val="0"/>
          <w:i w:val="0"/>
          <w:color w:val="888888"/>
          <w:sz w:val="18"/>
        </w:rPr>
        <w:t>Skill para Claude · Formación Profesional · Galicia</w:t>
      </w:r>
    </w:p>
    <w:p>
      <w:pPr>
        <w:spacing w:before="1200" w:after="100"/>
        <w:jc w:val="center"/>
      </w:pPr>
      <w:r>
        <w:rPr>
          <w:b/>
          <w:i w:val="0"/>
          <w:color w:val="1A56A0"/>
          <w:sz w:val="52"/>
        </w:rPr>
        <w:t>GUÍA DE USO</w:t>
      </w:r>
    </w:p>
    <w:p>
      <w:pPr>
        <w:spacing w:after="200"/>
        <w:jc w:val="center"/>
      </w:pPr>
      <w:r>
        <w:rPr>
          <w:b/>
          <w:i w:val="0"/>
          <w:color w:val="1A1A2E"/>
          <w:sz w:val="36"/>
        </w:rPr>
        <w:t>Skill FP-PROENS-Generator</w:t>
      </w:r>
    </w:p>
    <w:p>
      <w:pPr>
        <w:spacing w:after="100"/>
        <w:jc w:val="center"/>
      </w:pPr>
      <w:r>
        <w:rPr>
          <w:b w:val="0"/>
          <w:i w:val="0"/>
          <w:color w:val="555555"/>
          <w:sz w:val="24"/>
        </w:rPr>
        <w:t>Xerador de Programación Didáctica aliñada con PROENS e Calendario de Aula con datas reais, para FP en Galicia</w:t>
      </w:r>
    </w:p>
    <w:p>
      <w:pPr>
        <w:spacing w:after="60"/>
        <w:jc w:val="center"/>
      </w:pPr>
      <w:r>
        <w:rPr>
          <w:b w:val="0"/>
          <w:i w:val="0"/>
          <w:color w:val="555555"/>
          <w:sz w:val="21"/>
        </w:rPr>
        <w:t>Versión 1.4 | Agosto 2026</w:t>
      </w:r>
    </w:p>
    <w:p>
      <w:pPr>
        <w:spacing w:after="60"/>
        <w:jc w:val="center"/>
      </w:pPr>
      <w:r>
        <w:rPr>
          <w:b w:val="0"/>
          <w:i w:val="0"/>
          <w:color w:val="555555"/>
          <w:sz w:val="21"/>
        </w:rPr>
        <w:t>Autor: Javier Feijóo López — javierfeijoo.eu</w:t>
      </w:r>
    </w:p>
    <w:p>
      <w:pPr>
        <w:spacing w:after="0"/>
        <w:jc w:val="center"/>
      </w:pPr>
      <w:r>
        <w:rPr>
          <w:b w:val="0"/>
          <w:i w:val="0"/>
          <w:color w:val="555555"/>
          <w:sz w:val="21"/>
        </w:rPr>
        <w:t>Licenza: CC BY-NC-SA 4.0</w:t>
      </w:r>
    </w:p>
    <w:p>
      <w:pPr>
        <w:spacing w:after="0"/>
      </w:pPr>
      <w:r>
        <w:br w:type="page"/>
      </w:r>
    </w:p>
    <w:p>
      <w:pPr>
        <w:pStyle w:val="Heading1"/>
        <w:pBdr>
          <w:bottom w:val="single" w:color="1a56a0" w:sz="4"/>
        </w:pBdr>
        <w:spacing w:before="360" w:after="120"/>
      </w:pPr>
      <w:r>
        <w:rPr>
          <w:b/>
          <w:i w:val="0"/>
          <w:color w:val="1A56A0"/>
          <w:sz w:val="28"/>
        </w:rPr>
        <w:t>Índice</w:t>
      </w:r>
    </w:p>
    <w:p>
      <w:pPr>
        <w:spacing w:before="0" w:after="100"/>
      </w:pPr>
      <w:r>
        <w:rPr>
          <w:b w:val="0"/>
          <w:i w:val="0"/>
          <w:sz w:val="21"/>
        </w:rPr>
        <w:t>1. Antes de comezar: documentación recomendada</w:t>
      </w:r>
    </w:p>
    <w:p>
      <w:pPr>
        <w:spacing w:before="0" w:after="100"/>
      </w:pPr>
      <w:r>
        <w:rPr>
          <w:b w:val="0"/>
          <w:i w:val="0"/>
          <w:sz w:val="21"/>
        </w:rPr>
        <w:t>2. Que é a skill?</w:t>
      </w:r>
    </w:p>
    <w:p>
      <w:pPr>
        <w:spacing w:before="0" w:after="100"/>
      </w:pPr>
      <w:r>
        <w:rPr>
          <w:b w:val="0"/>
          <w:i w:val="0"/>
          <w:sz w:val="21"/>
        </w:rPr>
        <w:t>3. Ciclos e módulos admitidos</w:t>
      </w:r>
    </w:p>
    <w:p>
      <w:pPr>
        <w:spacing w:before="0" w:after="100"/>
      </w:pPr>
      <w:r>
        <w:rPr>
          <w:b w:val="0"/>
          <w:i w:val="0"/>
          <w:sz w:val="21"/>
        </w:rPr>
        <w:t>4. Os 2 modelos de contido</w:t>
      </w:r>
    </w:p>
    <w:p>
      <w:pPr>
        <w:spacing w:before="0" w:after="100"/>
      </w:pPr>
      <w:r>
        <w:rPr>
          <w:b w:val="0"/>
          <w:i w:val="0"/>
          <w:sz w:val="21"/>
        </w:rPr>
        <w:t>5. Programación didáctica e PROENS, campo a campo</w:t>
      </w:r>
    </w:p>
    <w:p>
      <w:pPr>
        <w:spacing w:before="0" w:after="100"/>
      </w:pPr>
      <w:r>
        <w:rPr>
          <w:b w:val="0"/>
          <w:i w:val="0"/>
          <w:sz w:val="21"/>
        </w:rPr>
        <w:t>6. Horas de currículo e sesións de 50 minutos</w:t>
      </w:r>
    </w:p>
    <w:p>
      <w:pPr>
        <w:spacing w:before="0" w:after="100"/>
      </w:pPr>
      <w:r>
        <w:rPr>
          <w:b w:val="0"/>
          <w:i w:val="0"/>
          <w:sz w:val="21"/>
        </w:rPr>
        <w:t>7. Calendario de aula</w:t>
      </w:r>
    </w:p>
    <w:p>
      <w:pPr>
        <w:spacing w:before="0" w:after="100"/>
      </w:pPr>
      <w:r>
        <w:rPr>
          <w:b w:val="0"/>
          <w:i w:val="0"/>
          <w:sz w:val="21"/>
        </w:rPr>
        <w:t>8. Como solicitar material</w:t>
      </w:r>
    </w:p>
    <w:p>
      <w:pPr>
        <w:spacing w:before="0" w:after="100"/>
      </w:pPr>
      <w:r>
        <w:rPr>
          <w:b w:val="0"/>
          <w:i w:val="0"/>
          <w:sz w:val="21"/>
        </w:rPr>
        <w:t>9. Instalación e configuración</w:t>
      </w:r>
    </w:p>
    <w:p>
      <w:pPr>
        <w:spacing w:before="0" w:after="100"/>
      </w:pPr>
      <w:r>
        <w:rPr>
          <w:b w:val="0"/>
          <w:i w:val="0"/>
          <w:sz w:val="21"/>
        </w:rPr>
        <w:t>10. Fluxo de traballo típico</w:t>
      </w:r>
    </w:p>
    <w:p>
      <w:pPr>
        <w:spacing w:before="0" w:after="100"/>
      </w:pPr>
      <w:r>
        <w:rPr>
          <w:b w:val="0"/>
          <w:i w:val="0"/>
          <w:sz w:val="21"/>
        </w:rPr>
        <w:t>11. Exemplos de solicitude</w:t>
      </w:r>
    </w:p>
    <w:p>
      <w:pPr>
        <w:spacing w:before="0" w:after="100"/>
      </w:pPr>
      <w:r>
        <w:rPr>
          <w:b w:val="0"/>
          <w:i w:val="0"/>
          <w:sz w:val="21"/>
        </w:rPr>
        <w:t>12. Preguntas frecuentes</w:t>
      </w:r>
    </w:p>
    <w:p>
      <w:pPr>
        <w:spacing w:before="0" w:after="100"/>
      </w:pPr>
      <w:r>
        <w:rPr>
          <w:b w:val="0"/>
          <w:i w:val="0"/>
          <w:sz w:val="21"/>
        </w:rPr>
        <w:t>13. Autoría e licenza</w:t>
      </w:r>
    </w:p>
    <w:p>
      <w:pPr>
        <w:spacing w:before="0" w:after="100"/>
      </w:pPr>
      <w:r>
        <w:rPr>
          <w:b w:val="0"/>
          <w:i w:val="0"/>
          <w:sz w:val="21"/>
        </w:rPr>
        <w:t>14. Resumo e próximos pasos</w:t>
      </w:r>
    </w:p>
    <w:p>
      <w:pPr>
        <w:spacing w:after="0"/>
      </w:pPr>
      <w:r>
        <w:br w:type="page"/>
      </w:r>
    </w:p>
    <w:p>
      <w:pPr>
        <w:pStyle w:val="Heading1"/>
        <w:spacing w:before="360" w:after="120"/>
      </w:pPr>
      <w:r>
        <w:rPr>
          <w:b/>
          <w:i w:val="0"/>
          <w:color w:val="1A56A0"/>
          <w:sz w:val="28"/>
        </w:rPr>
        <w:t>1. Antes de comezar: documentación recomendada</w:t>
      </w:r>
    </w:p>
    <w:p>
      <w:pPr>
        <w:spacing w:after="100"/>
      </w:pPr>
      <w:r>
        <w:rPr>
          <w:b w:val="0"/>
          <w:i w:val="0"/>
          <w:sz w:val="21"/>
        </w:rPr>
        <w:t>Esta skill inclúe datos de referencia (horas, currículos, decretos) que poden quedar desactualizados dun curso a outro. Para obter resultados fiables, especialmente se traballas dentro dun Proxecto de Claude, recoméndase achegar o seguinte antes de pedir contido:</w:t>
      </w:r>
    </w:p>
    <w:p>
      <w:pPr>
        <w:pStyle w:val="ListParagraph"/>
        <w:numPr>
          <w:ilvl w:val="0"/>
          <w:numId w:val="2"/>
        </w:numPr>
        <w:spacing w:after="60"/>
      </w:pPr>
      <w:r>
        <w:rPr>
          <w:b/>
          <w:i w:val="0"/>
          <w:sz w:val="21"/>
        </w:rPr>
        <w:t>Currículo oficial vixente</w:t>
      </w:r>
      <w:r>
        <w:rPr>
          <w:b w:val="0"/>
          <w:i w:val="0"/>
          <w:sz w:val="21"/>
        </w:rPr>
        <w:t xml:space="preserve"> do módulo (RD + Decreto/Orde autonómica).</w:t>
      </w:r>
    </w:p>
    <w:p>
      <w:pPr>
        <w:pStyle w:val="ListParagraph"/>
        <w:numPr>
          <w:ilvl w:val="0"/>
          <w:numId w:val="2"/>
        </w:numPr>
        <w:spacing w:after="60"/>
      </w:pPr>
      <w:r>
        <w:rPr>
          <w:b/>
          <w:i w:val="0"/>
          <w:sz w:val="21"/>
        </w:rPr>
        <w:t>Distribución horaria actualizada</w:t>
      </w:r>
      <w:r>
        <w:rPr>
          <w:b w:val="0"/>
          <w:i w:val="0"/>
          <w:sz w:val="21"/>
        </w:rPr>
        <w:t xml:space="preserve"> do ciclo/módulo para o curso en vigor.</w:t>
      </w:r>
    </w:p>
    <w:p>
      <w:pPr>
        <w:pStyle w:val="ListParagraph"/>
        <w:numPr>
          <w:ilvl w:val="0"/>
          <w:numId w:val="2"/>
        </w:numPr>
        <w:spacing w:after="60"/>
      </w:pPr>
      <w:r>
        <w:rPr>
          <w:b/>
          <w:i w:val="0"/>
          <w:sz w:val="21"/>
        </w:rPr>
        <w:t>Normativa ou instrucións do curso</w:t>
      </w:r>
      <w:r>
        <w:rPr>
          <w:b w:val="0"/>
          <w:i w:val="0"/>
          <w:sz w:val="21"/>
        </w:rPr>
        <w:t xml:space="preserve"> en vigor (inicio de curso, calendario escolar, avaliación, protocolos do centro).</w:t>
      </w:r>
    </w:p>
    <w:p>
      <w:pPr>
        <w:pStyle w:val="ListParagraph"/>
        <w:numPr>
          <w:ilvl w:val="0"/>
          <w:numId w:val="2"/>
        </w:numPr>
        <w:spacing w:after="60"/>
      </w:pPr>
      <w:r>
        <w:rPr>
          <w:b/>
          <w:i w:val="0"/>
          <w:sz w:val="21"/>
        </w:rPr>
        <w:t>Calendario escolar oficial do curso</w:t>
      </w:r>
      <w:r>
        <w:rPr>
          <w:b w:val="0"/>
          <w:i w:val="0"/>
          <w:sz w:val="21"/>
        </w:rPr>
        <w:t>, imprescindible se vas pedir un Calendario de Aula.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Sen estes documentos, a skill traballa con información orientativa. Antes de planificar a programación ou o calendario, confirma sempre os datos coa normativa oficial vixente.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Se precisas apuntamentos, guías, prácticas, troubleshooting ou proxectos para o alumnado, usa a skill complementaria </w:t>
            </w:r>
            <w:r>
              <w:rPr>
                <w:b/>
                <w:i w:val="0"/>
                <w:sz w:val="20"/>
              </w:rPr>
              <w:t>fp-didactic-generator</w:t>
            </w:r>
            <w:r>
              <w:rPr>
                <w:b w:val="0"/>
                <w:i w:val="0"/>
                <w:sz w:val="20"/>
              </w:rPr>
              <w:t xml:space="preserve"> — coa súa propia guía de uso. Esta inclúe un fluxo de guión previo para apuntamentos dunha UD concreta que aproveita a programación didáctica xerada aquí.</w:t>
            </w:r>
          </w:p>
        </w:tc>
      </w:tr>
    </w:tbl>
    <w:p>
      <w:pPr>
        <w:spacing w:after="120"/>
      </w:pPr>
    </w:p>
    <w:p>
      <w:pPr>
        <w:pStyle w:val="Heading3"/>
        <w:spacing w:before="200" w:after="60"/>
      </w:pPr>
      <w:r>
        <w:rPr>
          <w:b/>
          <w:i w:val="0"/>
          <w:color w:val="1F4D78"/>
          <w:sz w:val="22"/>
        </w:rPr>
        <w:t>Fluxo recomendado dentro de Proxectos</w:t>
      </w:r>
    </w:p>
    <w:p>
      <w:pPr>
        <w:spacing w:after="100"/>
      </w:pPr>
      <w:r>
        <w:rPr>
          <w:b w:val="0"/>
          <w:i w:val="0"/>
          <w:sz w:val="21"/>
        </w:rPr>
        <w:t xml:space="preserve">Sube estes documentos a Coñecemento do Proxecto xunto co </w:t>
      </w:r>
      <w:r>
        <w:rPr>
          <w:rFonts w:ascii="Courier New" w:hAnsi="Courier New"/>
          <w:b w:val="0"/>
          <w:i w:val="0"/>
          <w:color w:val="8B0000"/>
          <w:sz w:val="19"/>
        </w:rPr>
        <w:t>SKILL.md</w:t>
      </w:r>
      <w:r>
        <w:rPr>
          <w:b w:val="0"/>
          <w:i w:val="0"/>
          <w:sz w:val="21"/>
        </w:rPr>
        <w:t>, antes de solicitar UD, programacións ou calendarios. Se non traballas dentro dun Proxecto, podes simplemente achegalos na primeira mensaxe da conversa.</w:t>
      </w:r>
    </w:p>
    <w:p>
      <w:pPr>
        <w:spacing w:after="120"/>
      </w:pPr>
    </w:p>
    <w:p>
      <w:pPr>
        <w:pStyle w:val="Heading1"/>
        <w:spacing w:before="360" w:after="120"/>
      </w:pPr>
      <w:r>
        <w:rPr>
          <w:b/>
          <w:i w:val="0"/>
          <w:color w:val="1A56A0"/>
          <w:sz w:val="28"/>
        </w:rPr>
        <w:t>2. Que é a skill?</w:t>
      </w:r>
    </w:p>
    <w:p>
      <w:pPr>
        <w:pStyle w:val="Heading2"/>
        <w:spacing w:before="280" w:after="80"/>
      </w:pPr>
      <w:r>
        <w:rPr>
          <w:b/>
          <w:i w:val="0"/>
          <w:color w:val="1A56A0"/>
          <w:sz w:val="24"/>
        </w:rPr>
        <w:t>Capacidades principais</w:t>
      </w:r>
    </w:p>
    <w:p>
      <w:pPr>
        <w:pStyle w:val="ListParagraph"/>
        <w:numPr>
          <w:ilvl w:val="0"/>
          <w:numId w:val="2"/>
        </w:numPr>
        <w:spacing w:after="60"/>
      </w:pPr>
      <w:r>
        <w:rPr>
          <w:b/>
          <w:i w:val="0"/>
          <w:sz w:val="21"/>
        </w:rPr>
        <w:t>2 modelos:</w:t>
      </w:r>
      <w:r>
        <w:rPr>
          <w:b w:val="0"/>
          <w:i w:val="0"/>
          <w:sz w:val="21"/>
        </w:rPr>
        <w:t xml:space="preserve"> Programación Didáctica (PROENS) e Calendario de Aula do curso completo.</w:t>
      </w:r>
    </w:p>
    <w:p>
      <w:pPr>
        <w:pStyle w:val="ListParagraph"/>
        <w:numPr>
          <w:ilvl w:val="0"/>
          <w:numId w:val="2"/>
        </w:numPr>
        <w:spacing w:after="60"/>
      </w:pPr>
      <w:r>
        <w:rPr>
          <w:b/>
          <w:i w:val="0"/>
          <w:sz w:val="21"/>
        </w:rPr>
        <w:t>Aliñación curricular automática</w:t>
      </w:r>
      <w:r>
        <w:rPr>
          <w:b w:val="0"/>
          <w:i w:val="0"/>
          <w:sz w:val="21"/>
        </w:rPr>
        <w:t xml:space="preserve"> (RD 450/2010 DAM, RD 686/2010 DAW, RD 1629/2009 ASIR, RD 1147/2011 SMR).</w:t>
      </w:r>
    </w:p>
    <w:p>
      <w:pPr>
        <w:pStyle w:val="ListParagraph"/>
        <w:numPr>
          <w:ilvl w:val="0"/>
          <w:numId w:val="2"/>
        </w:numPr>
        <w:spacing w:after="60"/>
      </w:pPr>
      <w:r>
        <w:rPr>
          <w:b/>
          <w:i w:val="0"/>
          <w:sz w:val="21"/>
        </w:rPr>
        <w:t>Estrutura PROENS:</w:t>
      </w:r>
      <w:r>
        <w:rPr>
          <w:b w:val="0"/>
          <w:i w:val="0"/>
          <w:sz w:val="21"/>
        </w:rPr>
        <w:t xml:space="preserve"> programación didáctica cos mesmos apartados, campos e validacións que a aplicación oficial.</w:t>
      </w:r>
    </w:p>
    <w:p>
      <w:pPr>
        <w:pStyle w:val="ListParagraph"/>
        <w:numPr>
          <w:ilvl w:val="0"/>
          <w:numId w:val="2"/>
        </w:numPr>
        <w:spacing w:after="60"/>
      </w:pPr>
      <w:r>
        <w:rPr>
          <w:b/>
          <w:i w:val="0"/>
          <w:sz w:val="21"/>
        </w:rPr>
        <w:t>Horas → sesións:</w:t>
      </w:r>
      <w:r>
        <w:rPr>
          <w:b w:val="0"/>
          <w:i w:val="0"/>
          <w:sz w:val="21"/>
        </w:rPr>
        <w:t xml:space="preserve"> conversión automática a sesións de 50 minutos (factor 1,2).</w:t>
      </w:r>
    </w:p>
    <w:p>
      <w:pPr>
        <w:pStyle w:val="ListParagraph"/>
        <w:numPr>
          <w:ilvl w:val="0"/>
          <w:numId w:val="2"/>
        </w:numPr>
        <w:spacing w:after="60"/>
      </w:pPr>
      <w:r>
        <w:rPr>
          <w:b/>
          <w:i w:val="0"/>
          <w:sz w:val="21"/>
        </w:rPr>
        <w:t>Calendario de aula real</w:t>
      </w:r>
      <w:r>
        <w:rPr>
          <w:b w:val="0"/>
          <w:i w:val="0"/>
          <w:sz w:val="21"/>
        </w:rPr>
        <w:t xml:space="preserve"> con datas, exportable a Word, Excel ou PDF.</w:t>
      </w:r>
    </w:p>
    <w:p>
      <w:pPr>
        <w:pStyle w:val="ListParagraph"/>
        <w:numPr>
          <w:ilvl w:val="0"/>
          <w:numId w:val="2"/>
        </w:numPr>
        <w:spacing w:after="60"/>
      </w:pPr>
      <w:r>
        <w:rPr>
          <w:b/>
          <w:i w:val="0"/>
          <w:sz w:val="21"/>
        </w:rPr>
        <w:t>Validacións de cadre:</w:t>
      </w:r>
      <w:r>
        <w:rPr>
          <w:b w:val="0"/>
          <w:i w:val="0"/>
          <w:sz w:val="21"/>
        </w:rPr>
        <w:t xml:space="preserve"> sesións e pesos de UD, CA e actividades, listos para PROENS.</w:t>
      </w:r>
    </w:p>
    <w:p>
      <w:pPr>
        <w:pStyle w:val="ListParagraph"/>
        <w:numPr>
          <w:ilvl w:val="0"/>
          <w:numId w:val="2"/>
        </w:numPr>
        <w:spacing w:after="60"/>
      </w:pPr>
      <w:r>
        <w:rPr>
          <w:b/>
          <w:i w:val="0"/>
          <w:sz w:val="21"/>
        </w:rPr>
        <w:t>Formatos:</w:t>
      </w:r>
      <w:r>
        <w:rPr>
          <w:b w:val="0"/>
          <w:i w:val="0"/>
          <w:sz w:val="21"/>
        </w:rPr>
        <w:t xml:space="preserve"> Word, Excel e PDF, ademais de texto estruturado para volcado manual en PROENS.</w:t>
      </w:r>
    </w:p>
    <w:p>
      <w:pPr>
        <w:pStyle w:val="ListParagraph"/>
        <w:numPr>
          <w:ilvl w:val="0"/>
          <w:numId w:val="2"/>
        </w:numPr>
        <w:spacing w:after="60"/>
      </w:pPr>
      <w:r>
        <w:rPr>
          <w:b/>
          <w:i w:val="0"/>
          <w:sz w:val="21"/>
        </w:rPr>
        <w:t>Skill complementaria:</w:t>
      </w:r>
      <w:r>
        <w:rPr>
          <w:b w:val="0"/>
          <w:i w:val="0"/>
          <w:sz w:val="21"/>
        </w:rPr>
        <w:t xml:space="preserve"> fp-didactic-generator para apuntamentos, guías, prácticas, troubleshooting e proxectos.</w:t>
      </w:r>
    </w:p>
    <w:p>
      <w:pPr>
        <w:spacing w:after="120"/>
      </w:pPr>
    </w:p>
    <w:p>
      <w:pPr>
        <w:pStyle w:val="Heading1"/>
        <w:spacing w:before="360" w:after="120"/>
      </w:pPr>
      <w:r>
        <w:rPr>
          <w:b/>
          <w:i w:val="0"/>
          <w:color w:val="1A56A0"/>
          <w:sz w:val="28"/>
        </w:rPr>
        <w:t>3. Ciclos e módulos admitidos</w:t>
      </w:r>
    </w:p>
    <w:p>
      <w:pPr>
        <w:spacing w:after="100"/>
      </w:pPr>
      <w:r>
        <w:rPr>
          <w:b w:val="0"/>
          <w:i w:val="0"/>
          <w:sz w:val="21"/>
        </w:rPr>
        <w:t>Esta skill ten datos verificados para catro ciclos da familia de Informática e Comunicacións, a modo de referencia.</w:t>
      </w:r>
    </w:p>
    <w:p>
      <w:pPr>
        <w:pStyle w:val="Heading3"/>
        <w:spacing w:before="200" w:after="60"/>
      </w:pPr>
      <w:r>
        <w:rPr>
          <w:b/>
          <w:i w:val="0"/>
          <w:color w:val="1F4D78"/>
          <w:sz w:val="22"/>
        </w:rPr>
        <w:t>SMR — Sistemas Microinformáticos en Rede (CFGM, RD 1691/2007, 2.000 h)</w:t>
      </w:r>
    </w:p>
    <w:p>
      <w:pPr>
        <w:pStyle w:val="ListParagraph"/>
        <w:numPr>
          <w:ilvl w:val="0"/>
          <w:numId w:val="2"/>
        </w:numPr>
        <w:spacing w:after="60"/>
      </w:pPr>
      <w:r>
        <w:rPr>
          <w:b w:val="0"/>
          <w:i w:val="0"/>
          <w:sz w:val="21"/>
        </w:rPr>
        <w:t>Aplicacións Ofimáticas</w:t>
      </w:r>
    </w:p>
    <w:p>
      <w:pPr>
        <w:pStyle w:val="ListParagraph"/>
        <w:numPr>
          <w:ilvl w:val="0"/>
          <w:numId w:val="2"/>
        </w:numPr>
        <w:spacing w:after="60"/>
      </w:pPr>
      <w:r>
        <w:rPr>
          <w:b w:val="0"/>
          <w:i w:val="0"/>
          <w:sz w:val="21"/>
        </w:rPr>
        <w:t>Redes Locais</w:t>
      </w:r>
    </w:p>
    <w:p>
      <w:pPr>
        <w:pStyle w:val="ListParagraph"/>
        <w:numPr>
          <w:ilvl w:val="0"/>
          <w:numId w:val="2"/>
        </w:numPr>
        <w:spacing w:after="60"/>
      </w:pPr>
      <w:r>
        <w:rPr>
          <w:b w:val="0"/>
          <w:i w:val="0"/>
          <w:sz w:val="21"/>
        </w:rPr>
        <w:t>Sistemas Operativos Monoposto</w:t>
      </w:r>
    </w:p>
    <w:p>
      <w:pPr>
        <w:pStyle w:val="ListParagraph"/>
        <w:numPr>
          <w:ilvl w:val="0"/>
          <w:numId w:val="2"/>
        </w:numPr>
        <w:spacing w:after="60"/>
      </w:pPr>
      <w:r>
        <w:rPr>
          <w:b w:val="0"/>
          <w:i w:val="0"/>
          <w:sz w:val="21"/>
        </w:rPr>
        <w:t>Sistemas Operativos en Rede</w:t>
      </w:r>
    </w:p>
    <w:p>
      <w:pPr>
        <w:pStyle w:val="ListParagraph"/>
        <w:numPr>
          <w:ilvl w:val="0"/>
          <w:numId w:val="2"/>
        </w:numPr>
        <w:spacing w:after="60"/>
      </w:pPr>
      <w:r>
        <w:rPr>
          <w:b w:val="0"/>
          <w:i w:val="0"/>
          <w:sz w:val="21"/>
        </w:rPr>
        <w:t>Servizos en Rede</w:t>
      </w:r>
    </w:p>
    <w:p>
      <w:pPr>
        <w:pStyle w:val="ListParagraph"/>
        <w:numPr>
          <w:ilvl w:val="0"/>
          <w:numId w:val="2"/>
        </w:numPr>
        <w:spacing w:after="60"/>
      </w:pPr>
      <w:r>
        <w:rPr>
          <w:b w:val="0"/>
          <w:i w:val="0"/>
          <w:sz w:val="21"/>
        </w:rPr>
        <w:t>Seguridade Informática</w:t>
      </w:r>
    </w:p>
    <w:p>
      <w:pPr>
        <w:pStyle w:val="Heading3"/>
        <w:spacing w:before="200" w:after="60"/>
      </w:pPr>
      <w:r>
        <w:rPr>
          <w:b/>
          <w:i w:val="0"/>
          <w:color w:val="1F4D78"/>
          <w:sz w:val="22"/>
        </w:rPr>
        <w:t>DAM — Desenvolvemento de Aplicacións Multiplataforma (CFGS, RD 450/2010, 2.000 h)</w:t>
      </w:r>
    </w:p>
    <w:p>
      <w:pPr>
        <w:pStyle w:val="ListParagraph"/>
        <w:numPr>
          <w:ilvl w:val="0"/>
          <w:numId w:val="2"/>
        </w:numPr>
        <w:spacing w:after="60"/>
      </w:pPr>
      <w:r>
        <w:rPr>
          <w:b w:val="0"/>
          <w:i w:val="0"/>
          <w:sz w:val="21"/>
        </w:rPr>
        <w:t>Sistemas Informáticos</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Acceso a Datos</w:t>
      </w:r>
    </w:p>
    <w:p>
      <w:pPr>
        <w:pStyle w:val="ListParagraph"/>
        <w:numPr>
          <w:ilvl w:val="0"/>
          <w:numId w:val="2"/>
        </w:numPr>
        <w:spacing w:after="60"/>
      </w:pPr>
      <w:r>
        <w:rPr>
          <w:b w:val="0"/>
          <w:i w:val="0"/>
          <w:sz w:val="21"/>
        </w:rPr>
        <w:t>Programación de Servizos</w:t>
      </w:r>
    </w:p>
    <w:p>
      <w:pPr>
        <w:pStyle w:val="ListParagraph"/>
        <w:numPr>
          <w:ilvl w:val="0"/>
          <w:numId w:val="2"/>
        </w:numPr>
        <w:spacing w:after="60"/>
      </w:pPr>
      <w:r>
        <w:rPr>
          <w:b w:val="0"/>
          <w:i w:val="0"/>
          <w:sz w:val="21"/>
        </w:rPr>
        <w:t>Contornos de Desenvolvemento</w:t>
      </w:r>
    </w:p>
    <w:p>
      <w:pPr>
        <w:pStyle w:val="Heading3"/>
        <w:spacing w:before="200" w:after="60"/>
      </w:pPr>
      <w:r>
        <w:rPr>
          <w:b/>
          <w:i w:val="0"/>
          <w:color w:val="1F4D78"/>
          <w:sz w:val="22"/>
        </w:rPr>
        <w:t>DAW — Desenvolvemento de Aplicacións Web (CFGS, RD 686/2010, 2.000 h)</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Desenvolvemento Web en Contorno Servidor</w:t>
      </w:r>
    </w:p>
    <w:p>
      <w:pPr>
        <w:pStyle w:val="ListParagraph"/>
        <w:numPr>
          <w:ilvl w:val="0"/>
          <w:numId w:val="2"/>
        </w:numPr>
        <w:spacing w:after="60"/>
      </w:pPr>
      <w:r>
        <w:rPr>
          <w:b w:val="0"/>
          <w:i w:val="0"/>
          <w:sz w:val="21"/>
        </w:rPr>
        <w:t>Desenvolvemento Web en Contorno Cliente</w:t>
      </w:r>
    </w:p>
    <w:p>
      <w:pPr>
        <w:pStyle w:val="ListParagraph"/>
        <w:numPr>
          <w:ilvl w:val="0"/>
          <w:numId w:val="2"/>
        </w:numPr>
        <w:spacing w:after="60"/>
      </w:pPr>
      <w:r>
        <w:rPr>
          <w:b w:val="0"/>
          <w:i w:val="0"/>
          <w:sz w:val="21"/>
        </w:rPr>
        <w:t>Despregamento de Aplicacións Web</w:t>
      </w:r>
    </w:p>
    <w:p>
      <w:pPr>
        <w:pStyle w:val="ListParagraph"/>
        <w:numPr>
          <w:ilvl w:val="0"/>
          <w:numId w:val="2"/>
        </w:numPr>
        <w:spacing w:after="60"/>
      </w:pPr>
      <w:r>
        <w:rPr>
          <w:b w:val="0"/>
          <w:i w:val="0"/>
          <w:sz w:val="21"/>
        </w:rPr>
        <w:t>Deseño de Interfaces Web</w:t>
      </w:r>
    </w:p>
    <w:p>
      <w:pPr>
        <w:pStyle w:val="Heading3"/>
        <w:spacing w:before="200" w:after="60"/>
      </w:pPr>
      <w:r>
        <w:rPr>
          <w:b/>
          <w:i w:val="0"/>
          <w:color w:val="1F4D78"/>
          <w:sz w:val="22"/>
        </w:rPr>
        <w:t>ASIR — Administración de Sistemas Informáticos en Rede (CFGS, RD 1629/2009, 2.000 h)</w:t>
      </w:r>
    </w:p>
    <w:p>
      <w:pPr>
        <w:pStyle w:val="ListParagraph"/>
        <w:numPr>
          <w:ilvl w:val="0"/>
          <w:numId w:val="2"/>
        </w:numPr>
        <w:spacing w:after="60"/>
      </w:pPr>
      <w:r>
        <w:rPr>
          <w:b w:val="0"/>
          <w:i w:val="0"/>
          <w:sz w:val="21"/>
        </w:rPr>
        <w:t>Implantación de Sistemas Operativos</w:t>
      </w:r>
    </w:p>
    <w:p>
      <w:pPr>
        <w:pStyle w:val="ListParagraph"/>
        <w:numPr>
          <w:ilvl w:val="0"/>
          <w:numId w:val="2"/>
        </w:numPr>
        <w:spacing w:after="60"/>
      </w:pPr>
      <w:r>
        <w:rPr>
          <w:b w:val="0"/>
          <w:i w:val="0"/>
          <w:sz w:val="21"/>
        </w:rPr>
        <w:t>Xestión de Bases de Datos</w:t>
      </w:r>
    </w:p>
    <w:p>
      <w:pPr>
        <w:pStyle w:val="ListParagraph"/>
        <w:numPr>
          <w:ilvl w:val="0"/>
          <w:numId w:val="2"/>
        </w:numPr>
        <w:spacing w:after="60"/>
      </w:pPr>
      <w:r>
        <w:rPr>
          <w:b w:val="0"/>
          <w:i w:val="0"/>
          <w:sz w:val="21"/>
        </w:rPr>
        <w:t>Administración de SXBD</w:t>
      </w:r>
    </w:p>
    <w:p>
      <w:pPr>
        <w:pStyle w:val="ListParagraph"/>
        <w:numPr>
          <w:ilvl w:val="0"/>
          <w:numId w:val="2"/>
        </w:numPr>
        <w:spacing w:after="60"/>
      </w:pPr>
      <w:r>
        <w:rPr>
          <w:b w:val="0"/>
          <w:i w:val="0"/>
          <w:sz w:val="21"/>
        </w:rPr>
        <w:t>Administración de Sistemas Operativos</w:t>
      </w:r>
    </w:p>
    <w:p>
      <w:pPr>
        <w:pStyle w:val="ListParagraph"/>
        <w:numPr>
          <w:ilvl w:val="0"/>
          <w:numId w:val="2"/>
        </w:numPr>
        <w:spacing w:after="60"/>
      </w:pPr>
      <w:r>
        <w:rPr>
          <w:b w:val="0"/>
          <w:i w:val="0"/>
          <w:sz w:val="21"/>
        </w:rPr>
        <w:t>Servizos de Rede e Internet</w:t>
      </w:r>
    </w:p>
    <w:p>
      <w:pPr>
        <w:pStyle w:val="ListParagraph"/>
        <w:numPr>
          <w:ilvl w:val="0"/>
          <w:numId w:val="2"/>
        </w:numPr>
        <w:spacing w:after="60"/>
      </w:pPr>
      <w:r>
        <w:rPr>
          <w:b w:val="0"/>
          <w:i w:val="0"/>
          <w:sz w:val="21"/>
        </w:rPr>
        <w:t>Implantación de Aplicacións Web</w:t>
      </w:r>
    </w:p>
    <w:p>
      <w:pPr>
        <w:pStyle w:val="ListParagraph"/>
        <w:numPr>
          <w:ilvl w:val="0"/>
          <w:numId w:val="2"/>
        </w:numPr>
        <w:spacing w:after="60"/>
      </w:pPr>
      <w:r>
        <w:rPr>
          <w:b w:val="0"/>
          <w:i w:val="0"/>
          <w:sz w:val="21"/>
        </w:rPr>
        <w:t>Planificación e Administración de Redes</w:t>
      </w:r>
    </w:p>
    <w:p>
      <w:pPr>
        <w:pStyle w:val="ListParagraph"/>
        <w:numPr>
          <w:ilvl w:val="0"/>
          <w:numId w:val="2"/>
        </w:numPr>
        <w:spacing w:after="60"/>
      </w:pPr>
      <w:r>
        <w:rPr>
          <w:b w:val="0"/>
          <w:i w:val="0"/>
          <w:sz w:val="21"/>
        </w:rPr>
        <w:t>Seguridade e Alta Dispoñibilidade</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A duración total destes catro ciclos é de 2.000 horas (incluída a FCT). A distribución exacta de horas por módulo varía e debe confirmarse sempre co currículo oficial vixente, nunca cunha táboa fixa.</w:t>
            </w:r>
          </w:p>
        </w:tc>
      </w:tr>
    </w:tbl>
    <w:p>
      <w:pPr>
        <w:spacing w:after="120"/>
      </w:pPr>
    </w:p>
    <w:p>
      <w:pPr>
        <w:pStyle w:val="Heading2"/>
        <w:spacing w:before="280" w:after="80"/>
      </w:pPr>
      <w:r>
        <w:rPr>
          <w:b/>
          <w:i w:val="0"/>
          <w:color w:val="1A56A0"/>
          <w:sz w:val="24"/>
        </w:rPr>
        <w:t>Outras familias profesionais e niveis</w:t>
      </w:r>
    </w:p>
    <w:p>
      <w:pPr>
        <w:spacing w:after="100"/>
      </w:pPr>
      <w:r>
        <w:rPr>
          <w:b w:val="0"/>
          <w:i w:val="0"/>
          <w:sz w:val="21"/>
        </w:rPr>
        <w:t>A skill non está limitada á Informática: funciona con calquera ciclo (Básico, Medio, Superior, Especialización) de calquera familia profesional (Administración, Sanidade, Hostalería, Electricidade, Imaxe Persoal, etc.), sempre que se achegue o currículo oficial e a distribución horaria correspondentes. A skill non inventa nin estima eses datos para familias que non verificou: se non se lle achegan, pediráos antes de xerar nada.</w:t>
      </w:r>
    </w:p>
    <w:p>
      <w:pPr>
        <w:spacing w:after="120"/>
      </w:pPr>
    </w:p>
    <w:p>
      <w:pPr>
        <w:pStyle w:val="Heading1"/>
        <w:spacing w:before="360" w:after="120"/>
      </w:pPr>
      <w:r>
        <w:rPr>
          <w:b/>
          <w:i w:val="0"/>
          <w:color w:val="1A56A0"/>
          <w:sz w:val="28"/>
        </w:rPr>
        <w:t>4. Os 2 modelos de contido</w:t>
      </w:r>
    </w:p>
    <w:p>
      <w:pPr>
        <w:pStyle w:val="Heading2"/>
        <w:spacing w:before="280" w:after="80"/>
      </w:pPr>
      <w:r>
        <w:rPr>
          <w:b/>
          <w:i w:val="0"/>
          <w:color w:val="1A56A0"/>
          <w:sz w:val="24"/>
        </w:rPr>
        <w:t>Modelo 1: Programación Didáctica (aliñada con PROENS)</w:t>
      </w:r>
    </w:p>
    <w:p>
      <w:pPr>
        <w:spacing w:after="100"/>
      </w:pPr>
      <w:r>
        <w:rPr>
          <w:b w:val="0"/>
          <w:i w:val="0"/>
          <w:sz w:val="21"/>
        </w:rPr>
        <w:t>Uso: programación anual dun módulo profesional, coa mesma estrutura de apartados que PROENS, para volcala directamente na aplicación.</w:t>
      </w:r>
    </w:p>
    <w:p>
      <w:pPr>
        <w:pStyle w:val="Heading2"/>
        <w:spacing w:before="280" w:after="80"/>
      </w:pPr>
      <w:r>
        <w:rPr>
          <w:b/>
          <w:i w:val="0"/>
          <w:color w:val="1A56A0"/>
          <w:sz w:val="24"/>
        </w:rPr>
        <w:t>Modelo 2: Calendario de Aula</w:t>
      </w:r>
    </w:p>
    <w:p>
      <w:pPr>
        <w:spacing w:after="100"/>
      </w:pPr>
      <w:r>
        <w:rPr>
          <w:b w:val="0"/>
          <w:i w:val="0"/>
          <w:sz w:val="21"/>
        </w:rPr>
        <w:t>Uso: calendario real de sesións con datas, cruzando o calendario escolar do centro coas UD xa definidas. Exportable en Word, Excel ou PDF.</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A Programación Didáctica é un documento docente-administrativo, non dirixido ao alumnado: non leva atribución de autoría (ver Sección 13). O Calendario de Aula si pode levala se se entrega ao alumnado.</w:t>
            </w:r>
          </w:p>
        </w:tc>
      </w:tr>
    </w:tbl>
    <w:p>
      <w:pPr>
        <w:spacing w:after="120"/>
      </w:pPr>
    </w:p>
    <w:p>
      <w:pPr>
        <w:pStyle w:val="Heading1"/>
        <w:spacing w:before="360" w:after="120"/>
      </w:pPr>
      <w:r>
        <w:rPr>
          <w:b/>
          <w:i w:val="0"/>
          <w:color w:val="1A56A0"/>
          <w:sz w:val="28"/>
        </w:rPr>
        <w:t>5. Programación didáctica e PROENS, campo a campo</w:t>
      </w:r>
    </w:p>
    <w:p>
      <w:pPr>
        <w:spacing w:after="100"/>
      </w:pPr>
      <w:r>
        <w:rPr>
          <w:b w:val="0"/>
          <w:i w:val="0"/>
          <w:sz w:val="21"/>
        </w:rPr>
        <w:t>Desde o curso 2025-2026, PROENS (edu.xunta.gal/proens) é a aplicación oficial para elaborar, consultar e facer seguimento das programacións didácticas de FP en Galicia. Grazas ao manual oficial que achegaches, a skill xera o contido coa mesma estrutura de apartados, campos e validacións que esixe a aplicación.</w:t>
      </w:r>
    </w:p>
    <w:p>
      <w:pPr>
        <w:spacing w:after="120"/>
      </w:pPr>
    </w:p>
    <w:p>
      <w:pPr>
        <w:pStyle w:val="Heading2"/>
        <w:spacing w:before="280" w:after="80"/>
      </w:pPr>
      <w:r>
        <w:rPr>
          <w:b/>
          <w:i w:val="0"/>
          <w:color w:val="1A56A0"/>
          <w:sz w:val="24"/>
        </w:rPr>
        <w:t>Datos de cabeceira da programación</w:t>
      </w:r>
    </w:p>
    <w:p>
      <w:pPr>
        <w:spacing w:after="100"/>
      </w:pPr>
      <w:r>
        <w:rPr>
          <w:b w:val="0"/>
          <w:i w:val="0"/>
          <w:sz w:val="21"/>
        </w:rPr>
        <w:t>Antes dos apartados numerados, PROENS pide unha cabeceira cos datos de configuración. Achégaos sempre que os teñas; se falta algún, a skill complétao cun marcador xenérico — nunca inventa datos reais de centro, código ou profesorado:</w:t>
      </w:r>
    </w:p>
    <w:p>
      <w:pPr>
        <w:pStyle w:val="ListParagraph"/>
        <w:numPr>
          <w:ilvl w:val="0"/>
          <w:numId w:val="2"/>
        </w:numPr>
        <w:spacing w:after="60"/>
      </w:pPr>
      <w:r>
        <w:rPr>
          <w:b/>
          <w:i w:val="0"/>
          <w:sz w:val="21"/>
        </w:rPr>
        <w:t>Identificación do centro:</w:t>
      </w:r>
      <w:r>
        <w:rPr>
          <w:b w:val="0"/>
          <w:i w:val="0"/>
          <w:sz w:val="21"/>
        </w:rPr>
        <w:t xml:space="preserve"> código de centro, nome do centro, concello, ano académico.</w:t>
      </w:r>
    </w:p>
    <w:p>
      <w:pPr>
        <w:pStyle w:val="ListParagraph"/>
        <w:numPr>
          <w:ilvl w:val="0"/>
          <w:numId w:val="2"/>
        </w:numPr>
        <w:spacing w:after="60"/>
      </w:pPr>
      <w:r>
        <w:rPr>
          <w:b/>
          <w:i w:val="0"/>
          <w:sz w:val="21"/>
        </w:rPr>
        <w:t>Datos da programación:</w:t>
      </w:r>
      <w:r>
        <w:rPr>
          <w:b w:val="0"/>
          <w:i w:val="0"/>
          <w:sz w:val="21"/>
        </w:rPr>
        <w:t xml:space="preserve"> ensinanza, ciclo formativo/curso de especialización, grao (CM = Ciclo Medio, CS = Ciclo Superior, GB = Grao Básico), módulo, grupo, tipo de oferta, modalidade, réxime dual, sesións semanais, horas anuais, duración de sesión, sesións anuais, sesións no centro.</w:t>
      </w:r>
    </w:p>
    <w:p>
      <w:pPr>
        <w:pStyle w:val="ListParagraph"/>
        <w:numPr>
          <w:ilvl w:val="0"/>
          <w:numId w:val="2"/>
        </w:numPr>
        <w:spacing w:after="60"/>
      </w:pPr>
      <w:r>
        <w:rPr>
          <w:b/>
          <w:i w:val="0"/>
          <w:sz w:val="21"/>
        </w:rPr>
        <w:t>Identificación e seguimento</w:t>
      </w:r>
      <w:r>
        <w:rPr>
          <w:b w:val="0"/>
          <w:i w:val="0"/>
          <w:sz w:val="21"/>
        </w:rPr>
        <w:t xml:space="preserve"> (opcionais): identificador, etiquetas.</w:t>
      </w:r>
    </w:p>
    <w:p>
      <w:pPr>
        <w:pStyle w:val="ListParagraph"/>
        <w:numPr>
          <w:ilvl w:val="0"/>
          <w:numId w:val="2"/>
        </w:numPr>
        <w:spacing w:after="60"/>
      </w:pPr>
      <w:r>
        <w:rPr>
          <w:b/>
          <w:i w:val="0"/>
          <w:sz w:val="21"/>
        </w:rPr>
        <w:t>Profesorado responsable:</w:t>
      </w:r>
      <w:r>
        <w:rPr>
          <w:b w:val="0"/>
          <w:i w:val="0"/>
          <w:sz w:val="21"/>
        </w:rPr>
        <w:t xml:space="preserve"> docente ou docentes.</w:t>
      </w:r>
    </w:p>
    <w:p>
      <w:pPr>
        <w:spacing w:after="120"/>
      </w:pPr>
    </w:p>
    <w:p>
      <w:pPr>
        <w:pStyle w:val="Heading2"/>
        <w:spacing w:before="280" w:after="80"/>
      </w:pPr>
      <w:r>
        <w:rPr>
          <w:b/>
          <w:i w:val="0"/>
          <w:color w:val="1A56A0"/>
          <w:sz w:val="24"/>
        </w:rPr>
        <w:t>Apartados que xera a skill</w:t>
      </w:r>
    </w:p>
    <w:p>
      <w:pPr>
        <w:pStyle w:val="ListParagraph"/>
        <w:numPr>
          <w:ilvl w:val="0"/>
          <w:numId w:val="2"/>
        </w:numPr>
        <w:spacing w:after="60"/>
      </w:pPr>
      <w:r>
        <w:rPr>
          <w:b/>
          <w:i w:val="0"/>
          <w:sz w:val="21"/>
        </w:rPr>
        <w:t>1.1 Concreción do currículo en relación co ámbito produtivo</w:t>
      </w:r>
      <w:r>
        <w:rPr>
          <w:b w:val="0"/>
          <w:i w:val="0"/>
          <w:sz w:val="21"/>
        </w:rPr>
        <w:t xml:space="preserve"> — texto, máximo 2.000 caracteres</w:t>
      </w:r>
    </w:p>
    <w:p>
      <w:pPr>
        <w:pStyle w:val="ListParagraph"/>
        <w:numPr>
          <w:ilvl w:val="0"/>
          <w:numId w:val="2"/>
        </w:numPr>
        <w:spacing w:after="60"/>
      </w:pPr>
      <w:r>
        <w:rPr>
          <w:b/>
          <w:i w:val="0"/>
          <w:sz w:val="21"/>
        </w:rPr>
        <w:t>2.1 Relación e secuencia de Unidades Didácticas</w:t>
      </w:r>
      <w:r>
        <w:rPr>
          <w:b w:val="0"/>
          <w:i w:val="0"/>
          <w:sz w:val="21"/>
        </w:rPr>
        <w:t xml:space="preserve"> — nome, descrición, nº de sesións, peso (%). Σ sesións = sesións do centro; Σ pesos = 100</w:t>
      </w:r>
    </w:p>
    <w:p>
      <w:pPr>
        <w:pStyle w:val="ListParagraph"/>
        <w:numPr>
          <w:ilvl w:val="0"/>
          <w:numId w:val="2"/>
        </w:numPr>
        <w:spacing w:after="60"/>
      </w:pPr>
      <w:r>
        <w:rPr>
          <w:b/>
          <w:i w:val="0"/>
          <w:sz w:val="21"/>
        </w:rPr>
        <w:t>2.2 Asignación de elementos curriculares ás UD</w:t>
      </w:r>
      <w:r>
        <w:rPr>
          <w:b w:val="0"/>
          <w:i w:val="0"/>
          <w:sz w:val="21"/>
        </w:rPr>
        <w:t xml:space="preserve"> — RA, CA, bloques de contidos e contidos</w:t>
      </w:r>
    </w:p>
    <w:p>
      <w:pPr>
        <w:pStyle w:val="ListParagraph"/>
        <w:numPr>
          <w:ilvl w:val="0"/>
          <w:numId w:val="2"/>
        </w:numPr>
        <w:spacing w:after="60"/>
      </w:pPr>
      <w:r>
        <w:rPr>
          <w:b/>
          <w:i w:val="0"/>
          <w:sz w:val="21"/>
        </w:rPr>
        <w:t>3.1 Deseño das UD: relación e secuencia de actividades</w:t>
      </w:r>
      <w:r>
        <w:rPr>
          <w:b w:val="0"/>
          <w:i w:val="0"/>
          <w:sz w:val="21"/>
        </w:rPr>
        <w:t xml:space="preserve"> — título, descrición, nº de sesións</w:t>
      </w:r>
    </w:p>
    <w:p>
      <w:pPr>
        <w:pStyle w:val="ListParagraph"/>
        <w:numPr>
          <w:ilvl w:val="0"/>
          <w:numId w:val="2"/>
        </w:numPr>
        <w:spacing w:after="60"/>
      </w:pPr>
      <w:r>
        <w:rPr>
          <w:b/>
          <w:i w:val="0"/>
          <w:sz w:val="21"/>
        </w:rPr>
        <w:t>3.2 Deseño das UD: asignación de elementos curriculares ás actividades</w:t>
      </w:r>
      <w:r>
        <w:rPr>
          <w:b w:val="0"/>
          <w:i w:val="0"/>
          <w:sz w:val="21"/>
        </w:rPr>
        <w:t xml:space="preserve"> — CA e contidos traballados en cada actividade</w:t>
      </w:r>
    </w:p>
    <w:p>
      <w:pPr>
        <w:pStyle w:val="ListParagraph"/>
        <w:numPr>
          <w:ilvl w:val="0"/>
          <w:numId w:val="2"/>
        </w:numPr>
        <w:spacing w:after="60"/>
      </w:pPr>
      <w:r>
        <w:rPr>
          <w:b/>
          <w:i w:val="0"/>
          <w:sz w:val="21"/>
        </w:rPr>
        <w:t>3.3 Deseño das UD: avaliación</w:t>
      </w:r>
      <w:r>
        <w:rPr>
          <w:b w:val="0"/>
          <w:i w:val="0"/>
          <w:sz w:val="21"/>
        </w:rPr>
        <w:t xml:space="preserve"> — tipo de instrumento e % de peso por CA. Σ pesos = 100</w:t>
      </w:r>
    </w:p>
    <w:p>
      <w:pPr>
        <w:pStyle w:val="ListParagraph"/>
        <w:numPr>
          <w:ilvl w:val="0"/>
          <w:numId w:val="2"/>
        </w:numPr>
        <w:spacing w:after="60"/>
      </w:pPr>
      <w:r>
        <w:rPr>
          <w:b/>
          <w:i w:val="0"/>
          <w:sz w:val="21"/>
        </w:rPr>
        <w:t>4.1 Deseño das actividades</w:t>
      </w:r>
      <w:r>
        <w:rPr>
          <w:b w:val="0"/>
          <w:i w:val="0"/>
          <w:sz w:val="21"/>
        </w:rPr>
        <w:t xml:space="preserve"> — obxectivos específicos, resultados/produtos, recursos específicos</w:t>
      </w:r>
    </w:p>
    <w:p>
      <w:pPr>
        <w:pStyle w:val="ListParagraph"/>
        <w:numPr>
          <w:ilvl w:val="0"/>
          <w:numId w:val="2"/>
        </w:numPr>
        <w:spacing w:after="60"/>
      </w:pPr>
      <w:r>
        <w:rPr>
          <w:b/>
          <w:i w:val="0"/>
          <w:sz w:val="21"/>
        </w:rPr>
        <w:t>5.1 Procedemento de avaliación inicial</w:t>
      </w:r>
      <w:r>
        <w:rPr>
          <w:b w:val="0"/>
          <w:i w:val="0"/>
          <w:sz w:val="21"/>
        </w:rPr>
        <w:t xml:space="preserve"> — obrigatorio</w:t>
      </w:r>
    </w:p>
    <w:p>
      <w:pPr>
        <w:pStyle w:val="ListParagraph"/>
        <w:numPr>
          <w:ilvl w:val="0"/>
          <w:numId w:val="2"/>
        </w:numPr>
        <w:spacing w:after="60"/>
      </w:pPr>
      <w:r>
        <w:rPr>
          <w:b/>
          <w:i w:val="0"/>
          <w:sz w:val="21"/>
        </w:rPr>
        <w:t>6.1 Criterios de cualificación e recuperación</w:t>
      </w:r>
    </w:p>
    <w:p>
      <w:pPr>
        <w:pStyle w:val="ListParagraph"/>
        <w:numPr>
          <w:ilvl w:val="0"/>
          <w:numId w:val="2"/>
        </w:numPr>
        <w:spacing w:after="60"/>
      </w:pPr>
      <w:r>
        <w:rPr>
          <w:b/>
          <w:i w:val="0"/>
          <w:sz w:val="21"/>
        </w:rPr>
        <w:t>6.2 Seguimento, recuperación e avaliación de materias pendentes</w:t>
      </w:r>
      <w:r>
        <w:rPr>
          <w:b w:val="0"/>
          <w:i w:val="0"/>
          <w:sz w:val="21"/>
        </w:rPr>
        <w:t xml:space="preserve"> — alumnado de 2.º que promociona con este módulo (de 1.º) pendente; ou "Non procede"</w:t>
      </w:r>
    </w:p>
    <w:p>
      <w:pPr>
        <w:pStyle w:val="ListParagraph"/>
        <w:numPr>
          <w:ilvl w:val="0"/>
          <w:numId w:val="2"/>
        </w:numPr>
        <w:spacing w:after="60"/>
      </w:pPr>
      <w:r>
        <w:rPr>
          <w:b/>
          <w:i w:val="0"/>
          <w:sz w:val="21"/>
        </w:rPr>
        <w:t>6.3 Proba de avaliación extraordinaria por perda de avaliación continua</w:t>
      </w:r>
      <w:r>
        <w:rPr>
          <w:b w:val="0"/>
          <w:i w:val="0"/>
          <w:sz w:val="21"/>
        </w:rPr>
        <w:t xml:space="preserve"> — na práctica adoita coincidir coa recuperación de partes pendentes (ou "Non procede")</w:t>
      </w:r>
    </w:p>
    <w:p>
      <w:pPr>
        <w:pStyle w:val="ListParagraph"/>
        <w:numPr>
          <w:ilvl w:val="0"/>
          <w:numId w:val="2"/>
        </w:numPr>
        <w:spacing w:after="60"/>
      </w:pPr>
      <w:r>
        <w:rPr>
          <w:b/>
          <w:i w:val="0"/>
          <w:sz w:val="21"/>
        </w:rPr>
        <w:t>7.1 Medidas de reforzo educativo</w:t>
      </w:r>
      <w:r>
        <w:rPr>
          <w:b w:val="0"/>
          <w:i w:val="0"/>
          <w:sz w:val="21"/>
        </w:rPr>
        <w:t xml:space="preserve"> — para alumnado que non alcanza os obxectivos</w:t>
      </w:r>
    </w:p>
    <w:p>
      <w:pPr>
        <w:pStyle w:val="ListParagraph"/>
        <w:numPr>
          <w:ilvl w:val="0"/>
          <w:numId w:val="2"/>
        </w:numPr>
        <w:spacing w:after="60"/>
      </w:pPr>
      <w:r>
        <w:rPr>
          <w:b/>
          <w:i w:val="0"/>
          <w:sz w:val="21"/>
        </w:rPr>
        <w:t>8.1 Programación da educación en valores</w:t>
      </w:r>
      <w:r>
        <w:rPr>
          <w:b w:val="0"/>
          <w:i w:val="0"/>
          <w:sz w:val="21"/>
        </w:rPr>
        <w:t xml:space="preserve"> — obrigatorio</w:t>
      </w:r>
    </w:p>
    <w:p>
      <w:pPr>
        <w:pStyle w:val="ListParagraph"/>
        <w:numPr>
          <w:ilvl w:val="0"/>
          <w:numId w:val="2"/>
        </w:numPr>
        <w:spacing w:after="60"/>
      </w:pPr>
      <w:r>
        <w:rPr>
          <w:b/>
          <w:i w:val="0"/>
          <w:sz w:val="21"/>
        </w:rPr>
        <w:t>9.1 Actividades complementarias e extraescolares</w:t>
      </w:r>
      <w:r>
        <w:rPr>
          <w:b w:val="0"/>
          <w:i w:val="0"/>
          <w:sz w:val="21"/>
        </w:rPr>
        <w:t xml:space="preserve"> — texto breve, sen validacións de cadre</w:t>
      </w:r>
    </w:p>
    <w:p>
      <w:pPr>
        <w:pStyle w:val="ListParagraph"/>
        <w:numPr>
          <w:ilvl w:val="0"/>
          <w:numId w:val="2"/>
        </w:numPr>
        <w:spacing w:after="60"/>
      </w:pPr>
      <w:r>
        <w:rPr>
          <w:b/>
          <w:i w:val="0"/>
          <w:sz w:val="21"/>
        </w:rPr>
        <w:t>10.1 Procedemento de seguimento da programación e avaliación da propia práctica docente</w:t>
      </w:r>
      <w:r>
        <w:rPr>
          <w:b w:val="0"/>
          <w:i w:val="0"/>
          <w:sz w:val="21"/>
        </w:rPr>
        <w:t xml:space="preserve"> — obrigatorio</w:t>
      </w:r>
    </w:p>
    <w:p>
      <w:pPr>
        <w:pStyle w:val="ListParagraph"/>
        <w:numPr>
          <w:ilvl w:val="0"/>
          <w:numId w:val="2"/>
        </w:numPr>
        <w:spacing w:after="60"/>
      </w:pPr>
      <w:r>
        <w:rPr>
          <w:b/>
          <w:i w:val="0"/>
          <w:sz w:val="21"/>
        </w:rPr>
        <w:t>11.1 Outros apartados</w:t>
      </w:r>
      <w:r>
        <w:rPr>
          <w:b w:val="0"/>
          <w:i w:val="0"/>
          <w:sz w:val="21"/>
        </w:rPr>
        <w:t xml:space="preserve"> — opcional; pode quedar en branco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8B4513" w:sz="4"/>
              <w:left w:val="thick" w:color="8B4513" w:sz="12"/>
              <w:bottom w:val="single" w:color="8B4513" w:sz="2"/>
              <w:right w:val="single" w:color="8B4513" w:sz="2"/>
            </w:tcBorders>
            <w:shd w:fill="fff8e1" w:val="clear"/>
            <w:tcMar>
              <w:top w:type="dxa" w:w="80"/>
              <w:left w:type="dxa" w:w="120"/>
              <w:bottom w:type="dxa" w:w="80"/>
              <w:right w:type="dxa" w:w="120"/>
            </w:tcMar>
          </w:tcPr>
          <w:p>
            <w:pPr>
              <w:spacing w:after="60"/>
            </w:pPr>
            <w:r>
              <w:rPr>
                <w:b/>
                <w:color w:val="8B4513"/>
                <w:sz w:val="19"/>
              </w:rPr>
              <w:t>⚠ AVISO</w:t>
            </w:r>
          </w:p>
          <w:p>
            <w:pPr>
              <w:spacing w:after="80"/>
            </w:pPr>
            <w:r>
              <w:rPr>
                <w:b w:val="0"/>
                <w:i w:val="0"/>
                <w:sz w:val="20"/>
              </w:rPr>
              <w:t>Esta estrutura cobre a programación de centro até o apartado 11.1. O manual oficial completo inclúe ademais a programación de empresa (réxime dual) e o seguimento dinámico da programación (por UD/actividades e resultados de avaliación, ao longo do curso) — distinto do apartado descritivo 10.1, que si está cuberto. Se traballas con réxime dual ou precisas ese seguimento dinámico, achega esas páxinas para completar a estrutura.</w:t>
            </w:r>
          </w:p>
        </w:tc>
      </w:tr>
    </w:tbl>
    <w:p>
      <w:pPr>
        <w:spacing w:after="120"/>
      </w:pPr>
    </w:p>
    <w:p>
      <w:pPr>
        <w:pStyle w:val="Heading2"/>
        <w:spacing w:before="280" w:after="80"/>
      </w:pPr>
      <w:r>
        <w:rPr>
          <w:b/>
          <w:i w:val="0"/>
          <w:color w:val="1A56A0"/>
          <w:sz w:val="24"/>
        </w:rPr>
        <w:t>Validacións que a skill comproba antes de entregarte o texto</w:t>
      </w:r>
    </w:p>
    <w:p>
      <w:pPr>
        <w:pStyle w:val="ListParagraph"/>
        <w:numPr>
          <w:ilvl w:val="0"/>
          <w:numId w:val="2"/>
        </w:numPr>
        <w:spacing w:after="60"/>
      </w:pPr>
      <w:r>
        <w:rPr>
          <w:b w:val="0"/>
          <w:i w:val="0"/>
          <w:sz w:val="21"/>
        </w:rPr>
        <w:t>A suma de sesións de todas as UD coincide coas sesións do centro.</w:t>
      </w:r>
    </w:p>
    <w:p>
      <w:pPr>
        <w:pStyle w:val="ListParagraph"/>
        <w:numPr>
          <w:ilvl w:val="0"/>
          <w:numId w:val="2"/>
        </w:numPr>
        <w:spacing w:after="60"/>
      </w:pPr>
      <w:r>
        <w:rPr>
          <w:b w:val="0"/>
          <w:i w:val="0"/>
          <w:sz w:val="21"/>
        </w:rPr>
        <w:t>A suma de pesos das UD é 100.</w:t>
      </w:r>
    </w:p>
    <w:p>
      <w:pPr>
        <w:pStyle w:val="ListParagraph"/>
        <w:numPr>
          <w:ilvl w:val="0"/>
          <w:numId w:val="2"/>
        </w:numPr>
        <w:spacing w:after="60"/>
      </w:pPr>
      <w:r>
        <w:rPr>
          <w:b w:val="0"/>
          <w:i w:val="0"/>
          <w:sz w:val="21"/>
        </w:rPr>
        <w:t>Todos os CA e contidos quedan asociados a algunha UD e a algunha actividade.</w:t>
      </w:r>
    </w:p>
    <w:p>
      <w:pPr>
        <w:pStyle w:val="ListParagraph"/>
        <w:numPr>
          <w:ilvl w:val="0"/>
          <w:numId w:val="2"/>
        </w:numPr>
        <w:spacing w:after="60"/>
      </w:pPr>
      <w:r>
        <w:rPr>
          <w:b w:val="0"/>
          <w:i w:val="0"/>
          <w:sz w:val="21"/>
        </w:rPr>
        <w:t>A suma de pesos dos CA na avaliación de cada UD é 100.</w:t>
      </w:r>
    </w:p>
    <w:p>
      <w:pPr>
        <w:spacing w:after="120"/>
      </w:pPr>
    </w:p>
    <w:p>
      <w:pPr>
        <w:pStyle w:val="Heading1"/>
        <w:spacing w:before="360" w:after="120"/>
      </w:pPr>
      <w:r>
        <w:rPr>
          <w:b/>
          <w:i w:val="0"/>
          <w:color w:val="1A56A0"/>
          <w:sz w:val="28"/>
        </w:rPr>
        <w:t>6. Horas de currículo e sesións de 50 minutos</w:t>
      </w:r>
    </w:p>
    <w:p>
      <w:pPr>
        <w:spacing w:after="100"/>
      </w:pPr>
      <w:r>
        <w:rPr>
          <w:b w:val="0"/>
          <w:i w:val="0"/>
          <w:sz w:val="21"/>
        </w:rPr>
        <w:t>Os currículos oficiais expresan as horas en horas de 60 minutos, pero nos IES as sesións de aula adoitan durar 50 minutos. Para saber cantas sesións de 50 minutos fan falta para cubrir H horas de currículo:</w:t>
      </w:r>
    </w:p>
    <w:p>
      <w:pPr>
        <w:spacing w:after="120"/>
        <w:jc w:val="center"/>
      </w:pPr>
      <w:r>
        <w:rPr>
          <w:b/>
          <w:i w:val="0"/>
          <w:sz w:val="24"/>
        </w:rPr>
        <w:t>Sesións = Horas × (60 / 50) = Horas × 1,2</w:t>
      </w: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Verificado cunha pantalla real de PROENS: un módulo con 248 horas anuais e sesións de 50 minutos xera 248 × 1,2 = 297,6 ≈ 298 sesións anuais, exactamente o valor que mostra a aplicación. Se a duración real da sesión no teu centro é distinta de 50 minutos, substitúe ese valor na fórmula: Sesións = Horas × 60 / duración_en_minutos.</w:t>
            </w:r>
          </w:p>
        </w:tc>
      </w:tr>
    </w:tbl>
    <w:p>
      <w:pPr>
        <w:spacing w:after="120"/>
      </w:pPr>
    </w:p>
    <w:p>
      <w:pPr>
        <w:spacing w:after="100"/>
      </w:pPr>
      <w:r>
        <w:rPr>
          <w:b w:val="0"/>
          <w:i w:val="0"/>
          <w:sz w:val="21"/>
        </w:rPr>
        <w:t>A skill aplica esta conversión automaticamente ao propoñer o número de sesións de cada Unidade Didáctica nunha Programación Didáctica, e ao construír un Calendario de Aula.</w:t>
      </w:r>
    </w:p>
    <w:p>
      <w:pPr>
        <w:spacing w:after="120"/>
      </w:pPr>
    </w:p>
    <w:p>
      <w:pPr>
        <w:pStyle w:val="Heading1"/>
        <w:spacing w:before="360" w:after="120"/>
      </w:pPr>
      <w:r>
        <w:rPr>
          <w:b/>
          <w:i w:val="0"/>
          <w:color w:val="1A56A0"/>
          <w:sz w:val="28"/>
        </w:rPr>
        <w:t>7. Calendario de aula</w:t>
      </w:r>
    </w:p>
    <w:p>
      <w:pPr>
        <w:spacing w:after="100"/>
      </w:pPr>
      <w:r>
        <w:rPr>
          <w:b w:val="0"/>
          <w:i w:val="0"/>
          <w:sz w:val="21"/>
        </w:rPr>
        <w:t>A skill pode xerar un calendario de aula real, cruzando o calendario escolar do centro, o horario semanal do módulo e as Unidades Didácticas xa definidas (coa conversión de horas a sesións de 50 minutos se procede).</w:t>
      </w:r>
    </w:p>
    <w:p>
      <w:pPr>
        <w:pStyle w:val="Heading2"/>
        <w:spacing w:before="280" w:after="80"/>
      </w:pPr>
      <w:r>
        <w:rPr>
          <w:b/>
          <w:i w:val="0"/>
          <w:color w:val="1A56A0"/>
          <w:sz w:val="24"/>
        </w:rPr>
        <w:t>Que necesita a skill</w:t>
      </w:r>
    </w:p>
    <w:p>
      <w:pPr>
        <w:pStyle w:val="ListParagraph"/>
        <w:numPr>
          <w:ilvl w:val="0"/>
          <w:numId w:val="2"/>
        </w:numPr>
        <w:spacing w:after="60"/>
      </w:pPr>
      <w:r>
        <w:rPr>
          <w:b w:val="0"/>
          <w:i w:val="0"/>
          <w:sz w:val="21"/>
        </w:rPr>
        <w:t>O calendario escolar oficial do curso (días lectivos, festivos, períodos de avaliación, vacacións).</w:t>
      </w:r>
    </w:p>
    <w:p>
      <w:pPr>
        <w:pStyle w:val="ListParagraph"/>
        <w:numPr>
          <w:ilvl w:val="0"/>
          <w:numId w:val="2"/>
        </w:numPr>
        <w:spacing w:after="60"/>
      </w:pPr>
      <w:r>
        <w:rPr>
          <w:b w:val="0"/>
          <w:i w:val="0"/>
          <w:sz w:val="21"/>
        </w:rPr>
        <w:t>O horario semanal do módulo: que días da semana hai clase e cantas sesións por día.</w:t>
      </w:r>
    </w:p>
    <w:p>
      <w:pPr>
        <w:pStyle w:val="ListParagraph"/>
        <w:numPr>
          <w:ilvl w:val="0"/>
          <w:numId w:val="2"/>
        </w:numPr>
        <w:spacing w:after="60"/>
      </w:pPr>
      <w:r>
        <w:rPr>
          <w:b w:val="0"/>
          <w:i w:val="0"/>
          <w:sz w:val="21"/>
        </w:rPr>
        <w:t>A relación de UD co seu número de sesións (da Programación Didáctica, ou indicada directamente).</w:t>
      </w:r>
    </w:p>
    <w:p>
      <w:pPr>
        <w:pStyle w:val="Heading2"/>
        <w:spacing w:before="280" w:after="80"/>
      </w:pPr>
      <w:r>
        <w:rPr>
          <w:b/>
          <w:i w:val="0"/>
          <w:color w:val="1A56A0"/>
          <w:sz w:val="24"/>
        </w:rPr>
        <w:t>Que entrega</w:t>
      </w:r>
    </w:p>
    <w:p>
      <w:pPr>
        <w:pStyle w:val="ListParagraph"/>
        <w:numPr>
          <w:ilvl w:val="0"/>
          <w:numId w:val="2"/>
        </w:numPr>
        <w:spacing w:after="60"/>
      </w:pPr>
      <w:r>
        <w:rPr>
          <w:b w:val="0"/>
          <w:i w:val="0"/>
          <w:sz w:val="21"/>
        </w:rPr>
        <w:t>Listado de sesións numeradas con data real, UD e actividade asignada.</w:t>
      </w:r>
    </w:p>
    <w:p>
      <w:pPr>
        <w:pStyle w:val="ListParagraph"/>
        <w:numPr>
          <w:ilvl w:val="0"/>
          <w:numId w:val="2"/>
        </w:numPr>
        <w:spacing w:after="60"/>
      </w:pPr>
      <w:r>
        <w:rPr>
          <w:b w:val="0"/>
          <w:i w:val="0"/>
          <w:sz w:val="21"/>
        </w:rPr>
        <w:t>Marca dos días non lectivos, exames, avaliacións e períodos de FCT/empresa, se procede.</w:t>
      </w:r>
    </w:p>
    <w:p>
      <w:pPr>
        <w:pStyle w:val="ListParagraph"/>
        <w:numPr>
          <w:ilvl w:val="0"/>
          <w:numId w:val="2"/>
        </w:numPr>
        <w:spacing w:after="60"/>
      </w:pPr>
      <w:r>
        <w:rPr>
          <w:b w:val="0"/>
          <w:i w:val="0"/>
          <w:sz w:val="21"/>
        </w:rPr>
        <w:t>Totais de control: sesións previstas fronte a sesións dispoñibles segundo o calendario escolar.</w:t>
      </w:r>
    </w:p>
    <w:p>
      <w:pPr>
        <w:pStyle w:val="Heading2"/>
        <w:spacing w:before="280" w:after="80"/>
      </w:pPr>
      <w:r>
        <w:rPr>
          <w:b/>
          <w:i w:val="0"/>
          <w:color w:val="1A56A0"/>
          <w:sz w:val="24"/>
        </w:rPr>
        <w:t>Formatos de exportación</w:t>
      </w:r>
    </w:p>
    <w:p>
      <w:pPr>
        <w:pStyle w:val="ListParagraph"/>
        <w:numPr>
          <w:ilvl w:val="0"/>
          <w:numId w:val="2"/>
        </w:numPr>
        <w:spacing w:after="60"/>
      </w:pPr>
      <w:r>
        <w:rPr>
          <w:b/>
          <w:i w:val="0"/>
          <w:sz w:val="21"/>
        </w:rPr>
        <w:t>Word (.docx):</w:t>
      </w:r>
      <w:r>
        <w:rPr>
          <w:b w:val="0"/>
          <w:i w:val="0"/>
          <w:sz w:val="21"/>
        </w:rPr>
        <w:t xml:space="preserve"> táboa imprimible, lista para arquivo do centro.</w:t>
      </w:r>
    </w:p>
    <w:p>
      <w:pPr>
        <w:pStyle w:val="ListParagraph"/>
        <w:numPr>
          <w:ilvl w:val="0"/>
          <w:numId w:val="2"/>
        </w:numPr>
        <w:spacing w:after="60"/>
      </w:pPr>
      <w:r>
        <w:rPr>
          <w:b/>
          <w:i w:val="0"/>
          <w:sz w:val="21"/>
        </w:rPr>
        <w:t>Excel (.xlsx):</w:t>
      </w:r>
      <w:r>
        <w:rPr>
          <w:b w:val="0"/>
          <w:i w:val="0"/>
          <w:sz w:val="21"/>
        </w:rPr>
        <w:t xml:space="preserve"> unha fila por sesión, columnas data/día/UD/actividade/observacións, editable e filtrable.</w:t>
      </w:r>
    </w:p>
    <w:p>
      <w:pPr>
        <w:pStyle w:val="ListParagraph"/>
        <w:numPr>
          <w:ilvl w:val="0"/>
          <w:numId w:val="2"/>
        </w:numPr>
        <w:spacing w:after="60"/>
      </w:pPr>
      <w:r>
        <w:rPr>
          <w:b/>
          <w:i w:val="0"/>
          <w:sz w:val="21"/>
        </w:rPr>
        <w:t>PDF:</w:t>
      </w:r>
      <w:r>
        <w:rPr>
          <w:b w:val="0"/>
          <w:i w:val="0"/>
          <w:sz w:val="21"/>
        </w:rPr>
        <w:t xml:space="preserve"> versión imprimible para o taboleiro de aula ou para o alumnado.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Sen o calendario escolar oficial, a skill só pode propoñer unha estrutura xenérica por semanas, non datas reais.</w:t>
            </w:r>
          </w:p>
        </w:tc>
      </w:tr>
    </w:tbl>
    <w:p>
      <w:pPr>
        <w:spacing w:after="120"/>
      </w:pPr>
    </w:p>
    <w:p>
      <w:pPr>
        <w:pStyle w:val="Heading1"/>
        <w:spacing w:before="360" w:after="120"/>
      </w:pPr>
      <w:r>
        <w:rPr>
          <w:b/>
          <w:i w:val="0"/>
          <w:color w:val="1A56A0"/>
          <w:sz w:val="28"/>
        </w:rPr>
        <w:t>8. Como solicitar material</w:t>
      </w:r>
    </w:p>
    <w:p>
      <w:pPr>
        <w:pStyle w:val="Heading2"/>
        <w:spacing w:before="280" w:after="80"/>
      </w:pPr>
      <w:r>
        <w:rPr>
          <w:b/>
          <w:i w:val="0"/>
          <w:color w:val="1A56A0"/>
          <w:sz w:val="24"/>
        </w:rPr>
        <w:t>3 formas de solicitar</w:t>
      </w:r>
    </w:p>
    <w:p>
      <w:pPr>
        <w:pStyle w:val="Heading3"/>
        <w:spacing w:before="200" w:after="60"/>
      </w:pPr>
      <w:r>
        <w:rPr>
          <w:b/>
          <w:i w:val="0"/>
          <w:color w:val="1F4D78"/>
          <w:sz w:val="22"/>
        </w:rPr>
        <w:t>Forma 1: Solicitude simple (recomendada)</w:t>
      </w:r>
    </w:p>
    <w:p>
      <w:pPr>
        <w:spacing w:after="100"/>
      </w:pPr>
      <w:r>
        <w:rPr>
          <w:b w:val="0"/>
          <w:i/>
          <w:sz w:val="21"/>
        </w:rPr>
        <w:t>"Necesito a programación didáctica de Bases de Datos para DAM."</w:t>
      </w:r>
    </w:p>
    <w:p>
      <w:pPr>
        <w:spacing w:after="100"/>
      </w:pPr>
      <w:r>
        <w:rPr>
          <w:b w:val="0"/>
          <w:i w:val="0"/>
          <w:sz w:val="21"/>
        </w:rPr>
        <w:t>Vantaxe: a skill fai as preguntas clave automaticamente, incluída a de documentación de base dispoñible.</w:t>
      </w:r>
    </w:p>
    <w:p>
      <w:pPr>
        <w:pStyle w:val="Heading3"/>
        <w:spacing w:before="200" w:after="60"/>
      </w:pPr>
      <w:r>
        <w:rPr>
          <w:b/>
          <w:i w:val="0"/>
          <w:color w:val="1F4D78"/>
          <w:sz w:val="22"/>
        </w:rPr>
        <w:t>Forma 2: Con contexto adicional</w:t>
      </w:r>
    </w:p>
    <w:p>
      <w:pPr>
        <w:spacing w:after="100"/>
      </w:pPr>
      <w:r>
        <w:rPr>
          <w:b w:val="0"/>
          <w:i/>
          <w:sz w:val="21"/>
        </w:rPr>
        <w:t>"Tipo: Calendario de Aula | Ciclo: ASIR | Módulo: Servizos en Rede | Curso: 2026-2027."</w:t>
      </w:r>
    </w:p>
    <w:p>
      <w:pPr>
        <w:spacing w:after="100"/>
      </w:pPr>
      <w:r>
        <w:rPr>
          <w:b w:val="0"/>
          <w:i w:val="0"/>
          <w:sz w:val="21"/>
        </w:rPr>
        <w:t>Vantaxe: menos preguntas. Material máis rápido e preciso.</w:t>
      </w:r>
    </w:p>
    <w:p>
      <w:pPr>
        <w:pStyle w:val="Heading3"/>
        <w:spacing w:before="200" w:after="60"/>
      </w:pPr>
      <w:r>
        <w:rPr>
          <w:b/>
          <w:i w:val="0"/>
          <w:color w:val="1F4D78"/>
          <w:sz w:val="22"/>
        </w:rPr>
        <w:t>Forma 3: Fluxo guiado</w:t>
      </w:r>
    </w:p>
    <w:p>
      <w:pPr>
        <w:spacing w:after="100"/>
      </w:pPr>
      <w:r>
        <w:rPr>
          <w:b w:val="0"/>
          <w:i w:val="0"/>
          <w:sz w:val="21"/>
        </w:rPr>
        <w:t>A skill fai as preguntas clave para definir exactamente o que precisas.</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Toda petición ten como alcance un módulo concreto, nunca o ciclo completo de dous cursos. Se precisas material para varios módulos, fai unha solicitude independente por cada un; a skill non xera de golpe a programación de todo o ciclo.</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Para apuntamentos, guías, prácticas ou proxectos dun módulo ou dunha UD concreta, usa a skill complementaria </w:t>
            </w:r>
            <w:r>
              <w:rPr>
                <w:b/>
                <w:i w:val="0"/>
                <w:sz w:val="20"/>
              </w:rPr>
              <w:t>fp-didactic-generator</w:t>
            </w:r>
            <w:r>
              <w:rPr>
                <w:b w:val="0"/>
                <w:i w:val="0"/>
                <w:sz w:val="20"/>
              </w:rPr>
              <w:t>.</w:t>
            </w:r>
          </w:p>
        </w:tc>
      </w:tr>
    </w:tbl>
    <w:p>
      <w:pPr>
        <w:spacing w:after="120"/>
      </w:pPr>
    </w:p>
    <w:p>
      <w:pPr>
        <w:pStyle w:val="Heading2"/>
        <w:spacing w:before="280" w:after="80"/>
      </w:pPr>
      <w:r>
        <w:rPr>
          <w:b/>
          <w:i w:val="0"/>
          <w:color w:val="1A56A0"/>
          <w:sz w:val="24"/>
        </w:rPr>
        <w:t>Información mínima requirida</w:t>
      </w:r>
    </w:p>
    <w:p>
      <w:pPr>
        <w:pStyle w:val="ListParagraph"/>
        <w:numPr>
          <w:ilvl w:val="0"/>
          <w:numId w:val="2"/>
        </w:numPr>
        <w:spacing w:after="60"/>
      </w:pPr>
      <w:r>
        <w:rPr>
          <w:b/>
          <w:i w:val="0"/>
          <w:sz w:val="21"/>
        </w:rPr>
        <w:t>Tema:</w:t>
      </w:r>
      <w:r>
        <w:rPr>
          <w:b w:val="0"/>
          <w:i w:val="0"/>
          <w:sz w:val="21"/>
        </w:rPr>
        <w:t xml:space="preserve"> o módulo ou bloque de contidos (Docker, PostgreSQL, etc.)</w:t>
      </w:r>
    </w:p>
    <w:p>
      <w:pPr>
        <w:pStyle w:val="ListParagraph"/>
        <w:numPr>
          <w:ilvl w:val="0"/>
          <w:numId w:val="2"/>
        </w:numPr>
        <w:spacing w:after="60"/>
      </w:pPr>
      <w:r>
        <w:rPr>
          <w:b/>
          <w:i w:val="0"/>
          <w:sz w:val="21"/>
        </w:rPr>
        <w:t>Ciclo:</w:t>
      </w:r>
      <w:r>
        <w:rPr>
          <w:b w:val="0"/>
          <w:i w:val="0"/>
          <w:sz w:val="21"/>
        </w:rPr>
        <w:t xml:space="preserve"> SMR / DAM / DAW / ASIR (ou calquera outro ciclo achegando o currículo)</w:t>
      </w:r>
    </w:p>
    <w:p>
      <w:pPr>
        <w:pStyle w:val="ListParagraph"/>
        <w:numPr>
          <w:ilvl w:val="0"/>
          <w:numId w:val="2"/>
        </w:numPr>
        <w:spacing w:after="60"/>
      </w:pPr>
      <w:r>
        <w:rPr>
          <w:b/>
          <w:i w:val="0"/>
          <w:sz w:val="21"/>
        </w:rPr>
        <w:t>Tipo:</w:t>
      </w:r>
      <w:r>
        <w:rPr>
          <w:b w:val="0"/>
          <w:i w:val="0"/>
          <w:sz w:val="21"/>
        </w:rPr>
        <w:t xml:space="preserve"> Programación Didáctica / Calendario de Aula</w:t>
      </w:r>
    </w:p>
    <w:p>
      <w:pPr>
        <w:pStyle w:val="ListParagraph"/>
        <w:numPr>
          <w:ilvl w:val="0"/>
          <w:numId w:val="2"/>
        </w:numPr>
        <w:spacing w:after="60"/>
      </w:pPr>
      <w:r>
        <w:rPr>
          <w:b/>
          <w:i w:val="0"/>
          <w:sz w:val="21"/>
        </w:rPr>
        <w:t>Idioma:</w:t>
      </w:r>
      <w:r>
        <w:rPr>
          <w:b w:val="0"/>
          <w:i w:val="0"/>
          <w:sz w:val="21"/>
        </w:rPr>
        <w:t xml:space="preserve"> Castelán / Galego</w:t>
      </w:r>
    </w:p>
    <w:p>
      <w:pPr>
        <w:spacing w:after="120"/>
      </w:pPr>
    </w:p>
    <w:p>
      <w:pPr>
        <w:pStyle w:val="Heading1"/>
        <w:spacing w:before="360" w:after="120"/>
      </w:pPr>
      <w:r>
        <w:rPr>
          <w:b/>
          <w:i w:val="0"/>
          <w:color w:val="1A56A0"/>
          <w:sz w:val="28"/>
        </w:rPr>
        <w:t>9. Instalación e configuración</w:t>
      </w:r>
    </w:p>
    <w:p>
      <w:pPr>
        <w:pStyle w:val="Heading2"/>
        <w:spacing w:before="280" w:after="80"/>
      </w:pPr>
      <w:r>
        <w:rPr>
          <w:b/>
          <w:i w:val="0"/>
          <w:color w:val="1A56A0"/>
          <w:sz w:val="24"/>
        </w:rPr>
        <w:t>Que é o SKILL.md?</w:t>
      </w:r>
    </w:p>
    <w:p>
      <w:pPr>
        <w:spacing w:after="100"/>
      </w:pPr>
      <w:r>
        <w:rPr>
          <w:rFonts w:ascii="Courier New" w:hAnsi="Courier New"/>
          <w:b w:val="0"/>
          <w:i w:val="0"/>
          <w:color w:val="8B0000"/>
          <w:sz w:val="19"/>
        </w:rPr>
        <w:t>SKILL.md</w:t>
      </w:r>
      <w:r>
        <w:rPr>
          <w:b w:val="0"/>
          <w:i w:val="0"/>
          <w:sz w:val="21"/>
        </w:rPr>
        <w:t xml:space="preserve"> contén toda a información da skill: que fai, capacidades, modelos e requisitos. É o documento que hai que achegar ou instalar.</w:t>
      </w:r>
    </w:p>
    <w:p>
      <w:pPr>
        <w:spacing w:after="120"/>
      </w:pPr>
    </w:p>
    <w:p>
      <w:pPr>
        <w:pStyle w:val="Heading2"/>
        <w:spacing w:before="280" w:after="80"/>
      </w:pPr>
      <w:r>
        <w:rPr>
          <w:b/>
          <w:i w:val="0"/>
          <w:color w:val="1A56A0"/>
          <w:sz w:val="24"/>
        </w:rPr>
        <w:t>Opción 1: Adxuntar na primeira conversa</w:t>
      </w:r>
    </w:p>
    <w:p>
      <w:pPr>
        <w:spacing w:after="100"/>
      </w:pPr>
      <w:r>
        <w:rPr>
          <w:b w:val="0"/>
          <w:i w:val="0"/>
          <w:sz w:val="21"/>
        </w:rPr>
        <w:t xml:space="preserve">Descarga </w:t>
      </w:r>
      <w:r>
        <w:rPr>
          <w:rFonts w:ascii="Courier New" w:hAnsi="Courier New"/>
          <w:b w:val="0"/>
          <w:i w:val="0"/>
          <w:color w:val="8B0000"/>
          <w:sz w:val="19"/>
        </w:rPr>
        <w:t>SKILL.md</w:t>
      </w:r>
      <w:r>
        <w:rPr>
          <w:b w:val="0"/>
          <w:i w:val="0"/>
          <w:sz w:val="21"/>
        </w:rPr>
        <w:t xml:space="preserve"> e adxúntao na primeira mensaxe dunha conversa nova, xunto coa documentación de base que teñas (currículo, horas, calendario escolar).</w:t>
      </w:r>
    </w:p>
    <w:p>
      <w:pPr>
        <w:spacing w:after="120"/>
      </w:pPr>
    </w:p>
    <w:p>
      <w:pPr>
        <w:pStyle w:val="Heading2"/>
        <w:spacing w:before="280" w:after="80"/>
      </w:pPr>
      <w:r>
        <w:rPr>
          <w:b/>
          <w:i w:val="0"/>
          <w:color w:val="1A56A0"/>
          <w:sz w:val="24"/>
        </w:rPr>
        <w:t>Opción 2: Claude Projects</w:t>
      </w:r>
    </w:p>
    <w:p>
      <w:pPr>
        <w:spacing w:after="100"/>
      </w:pPr>
      <w:r>
        <w:rPr>
          <w:b w:val="0"/>
          <w:i w:val="0"/>
          <w:sz w:val="21"/>
        </w:rPr>
        <w:t xml:space="preserve">Crea un Project, sube </w:t>
      </w:r>
      <w:r>
        <w:rPr>
          <w:rFonts w:ascii="Courier New" w:hAnsi="Courier New"/>
          <w:b w:val="0"/>
          <w:i w:val="0"/>
          <w:color w:val="8B0000"/>
          <w:sz w:val="19"/>
        </w:rPr>
        <w:t>SKILL.md</w:t>
      </w:r>
      <w:r>
        <w:rPr>
          <w:b w:val="0"/>
          <w:i w:val="0"/>
          <w:sz w:val="21"/>
        </w:rPr>
        <w:t xml:space="preserve"> e a documentación de base en Recursos: cárganse automaticamente en cada conversa do proxecto.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O SKILL.md e a documentación de base cárganse automaticamente en cada conversa do proxecto. Boa opción se queres manter xuntos, por proxecto, a skill e os documentos dun módulo concreto.</w:t>
            </w:r>
          </w:p>
        </w:tc>
      </w:tr>
    </w:tbl>
    <w:p>
      <w:pPr>
        <w:spacing w:after="120"/>
      </w:pPr>
    </w:p>
    <w:p>
      <w:pPr>
        <w:pStyle w:val="Heading2"/>
        <w:spacing w:before="280" w:after="80"/>
      </w:pPr>
      <w:r>
        <w:rPr>
          <w:b/>
          <w:i w:val="0"/>
          <w:color w:val="1A56A0"/>
          <w:sz w:val="24"/>
        </w:rPr>
        <w:t>Opción 3: Habilidade personalizada (recomendada para uso habitual)</w:t>
      </w:r>
    </w:p>
    <w:p>
      <w:pPr>
        <w:pStyle w:val="ListParagraph"/>
        <w:numPr>
          <w:ilvl w:val="0"/>
          <w:numId w:val="3"/>
        </w:numPr>
        <w:spacing w:after="60"/>
      </w:pPr>
      <w:r>
        <w:rPr>
          <w:b w:val="0"/>
          <w:i w:val="0"/>
          <w:sz w:val="21"/>
        </w:rPr>
        <w:t>Comproba que a execución de código estea activada en Configuración &gt; Capacidades (en plans de Equipo/Empresa: Configuración da organización &gt; Habilidades).</w:t>
      </w:r>
    </w:p>
    <w:p>
      <w:pPr>
        <w:pStyle w:val="ListParagraph"/>
        <w:numPr>
          <w:ilvl w:val="0"/>
          <w:numId w:val="3"/>
        </w:numPr>
        <w:spacing w:after="60"/>
      </w:pPr>
      <w:r>
        <w:rPr>
          <w:b w:val="0"/>
          <w:i w:val="0"/>
          <w:sz w:val="21"/>
        </w:rPr>
        <w:t>Vai a Personalizar &gt; Habilidades, na columna esquerda de claude.ai.</w:t>
      </w:r>
    </w:p>
    <w:p>
      <w:pPr>
        <w:pStyle w:val="ListParagraph"/>
        <w:numPr>
          <w:ilvl w:val="0"/>
          <w:numId w:val="3"/>
        </w:numPr>
        <w:spacing w:after="60"/>
      </w:pPr>
      <w:r>
        <w:rPr>
          <w:b w:val="0"/>
          <w:i w:val="0"/>
          <w:sz w:val="21"/>
        </w:rPr>
        <w:t xml:space="preserve">Preme "+", escolle crear e subir unha habilidade, e carga un ZIP cuxa raíz sexa o cartafol </w:t>
      </w:r>
      <w:r>
        <w:rPr>
          <w:rFonts w:ascii="Courier New" w:hAnsi="Courier New"/>
          <w:b w:val="0"/>
          <w:i w:val="0"/>
          <w:color w:val="8B0000"/>
          <w:sz w:val="19"/>
        </w:rPr>
        <w:t>fp-proens-generator</w:t>
      </w:r>
      <w:r>
        <w:rPr>
          <w:b w:val="0"/>
          <w:i w:val="0"/>
          <w:sz w:val="21"/>
        </w:rPr>
        <w:t xml:space="preserve"> co seu </w:t>
      </w:r>
      <w:r>
        <w:rPr>
          <w:rFonts w:ascii="Courier New" w:hAnsi="Courier New"/>
          <w:b w:val="0"/>
          <w:i w:val="0"/>
          <w:color w:val="8B0000"/>
          <w:sz w:val="19"/>
        </w:rPr>
        <w:t>SKILL.md</w:t>
      </w:r>
      <w:r>
        <w:rPr>
          <w:b w:val="0"/>
          <w:i w:val="0"/>
          <w:sz w:val="21"/>
        </w:rPr>
        <w:t>.</w:t>
      </w:r>
    </w:p>
    <w:p>
      <w:pPr>
        <w:pStyle w:val="ListParagraph"/>
        <w:numPr>
          <w:ilvl w:val="0"/>
          <w:numId w:val="3"/>
        </w:numPr>
        <w:spacing w:after="60"/>
      </w:pPr>
      <w:r>
        <w:rPr>
          <w:b w:val="0"/>
          <w:i w:val="0"/>
          <w:sz w:val="21"/>
        </w:rPr>
        <w:t>Activa o interruptor da habilidade.</w:t>
      </w:r>
    </w:p>
    <w:p>
      <w:pPr>
        <w:spacing w:after="100"/>
      </w:pPr>
      <w:r>
        <w:rPr>
          <w:b w:val="0"/>
          <w:i w:val="0"/>
          <w:sz w:val="21"/>
        </w:rPr>
        <w:t>En Claude.ai non fai falta invocala cunha barra: Claude aplica as habilidades activadas automaticamente cando a petición coincide coa súa descrición. Se queres deixalo explícito, escribe: «Usa a habilidade fp-proens-generator para…».</w:t>
      </w:r>
    </w:p>
    <w:p>
      <w:pPr>
        <w:spacing w:after="120"/>
      </w:pPr>
    </w:p>
    <w:p>
      <w:pPr>
        <w:pStyle w:val="Heading2"/>
        <w:spacing w:before="280" w:after="80"/>
      </w:pPr>
      <w:r>
        <w:rPr>
          <w:b/>
          <w:i w:val="0"/>
          <w:color w:val="1A56A0"/>
          <w:sz w:val="24"/>
        </w:rPr>
        <w:t>Uso mediante comando en Claude Code</w:t>
      </w:r>
    </w:p>
    <w:p>
      <w:pPr>
        <w:spacing w:after="100"/>
      </w:pPr>
      <w:r>
        <w:rPr>
          <w:b w:val="0"/>
          <w:i w:val="0"/>
          <w:sz w:val="21"/>
        </w:rPr>
        <w:t xml:space="preserve">O formato </w:t>
      </w:r>
      <w:r>
        <w:rPr>
          <w:rFonts w:ascii="Courier New" w:hAnsi="Courier New"/>
          <w:b w:val="0"/>
          <w:i w:val="0"/>
          <w:color w:val="8B0000"/>
          <w:sz w:val="19"/>
        </w:rPr>
        <w:t>/fp-proens-generator</w:t>
      </w:r>
      <w:r>
        <w:rPr>
          <w:b w:val="0"/>
          <w:i w:val="0"/>
          <w:sz w:val="21"/>
        </w:rPr>
        <w:t xml:space="preserve"> corresponde a Claude Code, non ao chat web de Claude.ai. Para usalo, garda o cartafol da skill en </w:t>
      </w:r>
      <w:r>
        <w:rPr>
          <w:rFonts w:ascii="Courier New" w:hAnsi="Courier New"/>
          <w:b w:val="0"/>
          <w:i w:val="0"/>
          <w:color w:val="8B0000"/>
          <w:sz w:val="19"/>
        </w:rPr>
        <w:t>.claude/skills/fp-proens-generator/</w:t>
      </w:r>
      <w:r>
        <w:rPr>
          <w:b w:val="0"/>
          <w:i w:val="0"/>
          <w:sz w:val="21"/>
        </w:rPr>
        <w:t xml:space="preserve"> dentro do teu proxecto, con </w:t>
      </w:r>
      <w:r>
        <w:rPr>
          <w:rFonts w:ascii="Courier New" w:hAnsi="Courier New"/>
          <w:b w:val="0"/>
          <w:i w:val="0"/>
          <w:color w:val="8B0000"/>
          <w:sz w:val="19"/>
        </w:rPr>
        <w:t>SKILL.md</w:t>
      </w:r>
      <w:r>
        <w:rPr>
          <w:b w:val="0"/>
          <w:i w:val="0"/>
          <w:sz w:val="21"/>
        </w:rPr>
        <w:t xml:space="preserve">. Despois poderás escribir </w:t>
      </w:r>
      <w:r>
        <w:rPr>
          <w:rFonts w:ascii="Courier New" w:hAnsi="Courier New"/>
          <w:b w:val="0"/>
          <w:i w:val="0"/>
          <w:color w:val="8B0000"/>
          <w:sz w:val="19"/>
        </w:rPr>
        <w:t>/fp-proens-generator</w:t>
      </w:r>
      <w:r>
        <w:rPr>
          <w:b w:val="0"/>
          <w:i w:val="0"/>
          <w:sz w:val="21"/>
        </w:rPr>
        <w:t xml:space="preserve"> seguido da petición, ou describir a tarefa normalmente para que Claude Code cargue a habilidade cando sexa pertinente.</w:t>
      </w:r>
    </w:p>
    <w:p>
      <w:pPr>
        <w:spacing w:after="120"/>
      </w:pPr>
    </w:p>
    <w:p>
      <w:pPr>
        <w:pStyle w:val="Heading2"/>
        <w:spacing w:before="280" w:after="80"/>
      </w:pPr>
      <w:r>
        <w:rPr>
          <w:b/>
          <w:i w:val="0"/>
          <w:color w:val="1A56A0"/>
          <w:sz w:val="24"/>
        </w:rPr>
        <w:t>Opción 4: Outro asistente de IA (ChatGPT, Gemini, etc.)</w:t>
      </w:r>
    </w:p>
    <w:p>
      <w:pPr>
        <w:spacing w:after="100"/>
      </w:pPr>
      <w:r>
        <w:rPr>
          <w:rFonts w:ascii="Courier New" w:hAnsi="Courier New"/>
          <w:b w:val="0"/>
          <w:i w:val="0"/>
          <w:color w:val="8B0000"/>
          <w:sz w:val="19"/>
        </w:rPr>
        <w:t>SKILL.md</w:t>
      </w:r>
      <w:r>
        <w:rPr>
          <w:b w:val="0"/>
          <w:i w:val="0"/>
          <w:sz w:val="21"/>
        </w:rPr>
        <w:t xml:space="preserve"> é un documento de instrucións en texto plano, non depende de Claude. Podes copiar o seu contido completo e pegalo como instrucións personalizadas ou system prompt en calquera plataforma que o permita (un GPT personalizado, unha Gem, ou a primeira mensaxe de calquera chat). O resultado segue a mesma estrutura e regras, aínda que funcións propias de Claude (Habilidades, Proxectos con carga automática de documentos, busca web integrada) poidan non estar dispoñibles igual noutra plataforma.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Se Claude.ai mostra un erro sobre a lonxitude do campo "description" ao gardar, é polos límites do frontmatter (nome ≤ 64 caracteres, descrición ≤ 1.024 caracteres). Esta versión xa os cumpre.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Podes instalar tamén, como habilidade independente, </w:t>
            </w:r>
            <w:r>
              <w:rPr>
                <w:b/>
                <w:i w:val="0"/>
                <w:sz w:val="20"/>
              </w:rPr>
              <w:t>fp-didactic-generator</w:t>
            </w:r>
            <w:r>
              <w:rPr>
                <w:b w:val="0"/>
                <w:i w:val="0"/>
                <w:sz w:val="20"/>
              </w:rPr>
              <w:t xml:space="preserve"> (apuntamentos, guías, prácticas, troubleshooting e proxectos) — ten o seu propio </w:t>
            </w:r>
            <w:r>
              <w:rPr>
                <w:rFonts w:ascii="Courier New" w:hAnsi="Courier New"/>
                <w:b w:val="0"/>
                <w:i w:val="0"/>
                <w:color w:val="8B0000"/>
                <w:sz w:val="19"/>
              </w:rPr>
              <w:t>SKILL.md</w:t>
            </w:r>
            <w:r>
              <w:rPr>
                <w:b w:val="0"/>
                <w:i w:val="0"/>
                <w:sz w:val="20"/>
              </w:rPr>
              <w:t xml:space="preserve"> e a súa propia guía.</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En plans de Equipo ou Empresa, un administrador pode aprovisionar esta habilidade para toda a organización desde a Configuración da organización, en lugar de que cada docente a suba individualmente.</w:t>
            </w:r>
          </w:p>
        </w:tc>
      </w:tr>
    </w:tbl>
    <w:p>
      <w:pPr>
        <w:spacing w:after="120"/>
      </w:pPr>
    </w:p>
    <w:p>
      <w:pPr>
        <w:spacing w:after="120"/>
      </w:pPr>
    </w:p>
    <w:p>
      <w:pPr>
        <w:pStyle w:val="Heading1"/>
        <w:spacing w:before="360" w:after="120"/>
      </w:pPr>
      <w:r>
        <w:rPr>
          <w:b/>
          <w:i w:val="0"/>
          <w:color w:val="1A56A0"/>
          <w:sz w:val="28"/>
        </w:rPr>
        <w:t>10. Fluxo de traballo típico</w:t>
      </w:r>
    </w:p>
    <w:p>
      <w:pPr>
        <w:pStyle w:val="ListParagraph"/>
        <w:numPr>
          <w:ilvl w:val="0"/>
          <w:numId w:val="3"/>
        </w:numPr>
        <w:spacing w:after="60"/>
      </w:pPr>
      <w:r>
        <w:rPr>
          <w:b/>
          <w:i w:val="0"/>
          <w:sz w:val="21"/>
        </w:rPr>
        <w:t>Planificación (o teu lado):</w:t>
      </w:r>
      <w:r>
        <w:rPr>
          <w:b w:val="0"/>
          <w:i w:val="0"/>
          <w:sz w:val="21"/>
        </w:rPr>
        <w:t xml:space="preserve"> decides módulo/ciclo, tipo (programación ou calendario) e reúnes a documentación de base.</w:t>
      </w:r>
    </w:p>
    <w:p>
      <w:pPr>
        <w:pStyle w:val="ListParagraph"/>
        <w:numPr>
          <w:ilvl w:val="0"/>
          <w:numId w:val="3"/>
        </w:numPr>
        <w:spacing w:after="60"/>
      </w:pPr>
      <w:r>
        <w:rPr>
          <w:b/>
          <w:i w:val="0"/>
          <w:sz w:val="21"/>
        </w:rPr>
        <w:t>Solicitude (o teu lado):</w:t>
      </w:r>
      <w:r>
        <w:rPr>
          <w:b w:val="0"/>
          <w:i w:val="0"/>
          <w:sz w:val="21"/>
        </w:rPr>
        <w:t xml:space="preserve"> cóntasmo, achegando o SKILL.md e a documentación.</w:t>
      </w:r>
    </w:p>
    <w:p>
      <w:pPr>
        <w:pStyle w:val="ListParagraph"/>
        <w:numPr>
          <w:ilvl w:val="0"/>
          <w:numId w:val="3"/>
        </w:numPr>
        <w:spacing w:after="60"/>
      </w:pPr>
      <w:r>
        <w:rPr>
          <w:b/>
          <w:i w:val="0"/>
          <w:sz w:val="21"/>
        </w:rPr>
        <w:t>Clarificación (o meu lado):</w:t>
      </w:r>
      <w:r>
        <w:rPr>
          <w:b w:val="0"/>
          <w:i w:val="0"/>
          <w:sz w:val="21"/>
        </w:rPr>
        <w:t xml:space="preserve"> se faltan detalles, fago como máximo 5-7 preguntas clave.</w:t>
      </w:r>
    </w:p>
    <w:p>
      <w:pPr>
        <w:pStyle w:val="ListParagraph"/>
        <w:numPr>
          <w:ilvl w:val="0"/>
          <w:numId w:val="3"/>
        </w:numPr>
        <w:spacing w:after="60"/>
      </w:pPr>
      <w:r>
        <w:rPr>
          <w:b/>
          <w:i w:val="0"/>
          <w:sz w:val="21"/>
        </w:rPr>
        <w:t>Xeración (o meu lado):</w:t>
      </w:r>
      <w:r>
        <w:rPr>
          <w:b w:val="0"/>
          <w:i w:val="0"/>
          <w:sz w:val="21"/>
        </w:rPr>
        <w:t xml:space="preserve"> xero o contido sección por sección, validando sumas de sesións e pesos se é unha programación.</w:t>
      </w:r>
    </w:p>
    <w:p>
      <w:pPr>
        <w:pStyle w:val="ListParagraph"/>
        <w:numPr>
          <w:ilvl w:val="0"/>
          <w:numId w:val="3"/>
        </w:numPr>
        <w:spacing w:after="60"/>
      </w:pPr>
      <w:r>
        <w:rPr>
          <w:b/>
          <w:i w:val="0"/>
          <w:sz w:val="21"/>
        </w:rPr>
        <w:t>Revisión (o teu lado):</w:t>
      </w:r>
      <w:r>
        <w:rPr>
          <w:b w:val="0"/>
          <w:i w:val="0"/>
          <w:sz w:val="21"/>
        </w:rPr>
        <w:t xml:space="preserve"> revisas o xerado e dás feedback se precisa cambios.</w:t>
      </w:r>
    </w:p>
    <w:p>
      <w:pPr>
        <w:pStyle w:val="ListParagraph"/>
        <w:numPr>
          <w:ilvl w:val="0"/>
          <w:numId w:val="3"/>
        </w:numPr>
        <w:spacing w:after="60"/>
      </w:pPr>
      <w:r>
        <w:rPr>
          <w:b/>
          <w:i w:val="0"/>
          <w:sz w:val="21"/>
        </w:rPr>
        <w:t>Axustes (o meu lado):</w:t>
      </w:r>
      <w:r>
        <w:rPr>
          <w:b w:val="0"/>
          <w:i w:val="0"/>
          <w:sz w:val="21"/>
        </w:rPr>
        <w:t xml:space="preserve"> fago correccións ou ampliacións.</w:t>
      </w:r>
    </w:p>
    <w:p>
      <w:pPr>
        <w:pStyle w:val="ListParagraph"/>
        <w:numPr>
          <w:ilvl w:val="0"/>
          <w:numId w:val="3"/>
        </w:numPr>
        <w:spacing w:after="60"/>
      </w:pPr>
      <w:r>
        <w:rPr>
          <w:b/>
          <w:i w:val="0"/>
          <w:sz w:val="21"/>
        </w:rPr>
        <w:t>Entrega final (o meu lado):</w:t>
      </w:r>
      <w:r>
        <w:rPr>
          <w:b w:val="0"/>
          <w:i w:val="0"/>
          <w:sz w:val="21"/>
        </w:rPr>
        <w:t xml:space="preserve"> entrégoche o documento no formato adecuado: estrutura para PROENS, ou .docx/.xlsx/.pdf se é un calendario.</w:t>
      </w:r>
    </w:p>
    <w:p>
      <w:pPr>
        <w:spacing w:after="120"/>
      </w:pPr>
    </w:p>
    <w:p>
      <w:pPr>
        <w:pStyle w:val="Heading1"/>
        <w:spacing w:before="360" w:after="120"/>
      </w:pPr>
      <w:r>
        <w:rPr>
          <w:b/>
          <w:i w:val="0"/>
          <w:color w:val="1A56A0"/>
          <w:sz w:val="28"/>
        </w:rPr>
        <w:t>11. Exemplos de solicitude</w:t>
      </w:r>
    </w:p>
    <w:p>
      <w:pPr>
        <w:spacing w:after="100"/>
      </w:pPr>
      <w:r>
        <w:rPr>
          <w:b w:val="0"/>
          <w:i w:val="0"/>
          <w:sz w:val="21"/>
        </w:rPr>
        <w:t>Prompts reais, listos para copiar e adaptar:</w:t>
      </w:r>
    </w:p>
    <w:p>
      <w:pPr>
        <w:spacing w:after="120"/>
      </w:pPr>
    </w:p>
    <w:p>
      <w:pPr>
        <w:pStyle w:val="Heading2"/>
        <w:spacing w:before="280" w:after="80"/>
      </w:pPr>
      <w:r>
        <w:rPr>
          <w:b/>
          <w:i w:val="0"/>
          <w:color w:val="1A56A0"/>
          <w:sz w:val="24"/>
        </w:rPr>
        <w:t>Programación didáctica</w:t>
      </w:r>
    </w:p>
    <w:p>
      <w:pPr>
        <w:pStyle w:val="ListParagraph"/>
        <w:numPr>
          <w:ilvl w:val="0"/>
          <w:numId w:val="2"/>
        </w:numPr>
        <w:spacing w:after="60"/>
      </w:pPr>
      <w:r>
        <w:rPr>
          <w:b w:val="0"/>
          <w:i w:val="0"/>
          <w:sz w:val="21"/>
        </w:rPr>
        <w:t>"Programación didáctica do módulo de Bases de Datos (0484), DAM 1.º, en castelán."</w:t>
      </w:r>
    </w:p>
    <w:p>
      <w:pPr>
        <w:pStyle w:val="ListParagraph"/>
        <w:numPr>
          <w:ilvl w:val="0"/>
          <w:numId w:val="2"/>
        </w:numPr>
        <w:spacing w:after="60"/>
      </w:pPr>
      <w:r>
        <w:rPr>
          <w:b w:val="0"/>
          <w:i w:val="0"/>
          <w:sz w:val="21"/>
        </w:rPr>
        <w:t>"Programación didáctica do módulo de Redes Locais, SMR 1.º, en galego."</w:t>
      </w:r>
    </w:p>
    <w:p>
      <w:pPr>
        <w:pStyle w:val="ListParagraph"/>
        <w:numPr>
          <w:ilvl w:val="0"/>
          <w:numId w:val="2"/>
        </w:numPr>
        <w:spacing w:after="60"/>
      </w:pPr>
      <w:r>
        <w:rPr>
          <w:b w:val="0"/>
          <w:i w:val="0"/>
          <w:sz w:val="21"/>
        </w:rPr>
        <w:t>"Programación didáctica de Servizos en Rede, ASIR 2.º, en castelán."</w:t>
      </w:r>
    </w:p>
    <w:p>
      <w:pPr>
        <w:pStyle w:val="ListParagraph"/>
        <w:numPr>
          <w:ilvl w:val="0"/>
          <w:numId w:val="2"/>
        </w:numPr>
        <w:spacing w:after="60"/>
      </w:pPr>
      <w:r>
        <w:rPr>
          <w:b w:val="0"/>
          <w:i w:val="0"/>
          <w:sz w:val="21"/>
        </w:rPr>
        <w:t>"Programación didáctica do módulo de Desenvolvemento Web en Entorno Servidor, DAW 1.º, en galego."</w:t>
      </w:r>
    </w:p>
    <w:p>
      <w:pPr>
        <w:pStyle w:val="ListParagraph"/>
        <w:numPr>
          <w:ilvl w:val="0"/>
          <w:numId w:val="2"/>
        </w:numPr>
        <w:spacing w:after="60"/>
      </w:pPr>
      <w:r>
        <w:rPr>
          <w:b w:val="0"/>
          <w:i w:val="0"/>
          <w:sz w:val="21"/>
        </w:rPr>
        <w:t>"Necesito só o apartado 6.1 (criterios de cualificación e recuperación) da programación de Bases de Datos, DAM."</w:t>
      </w:r>
    </w:p>
    <w:p>
      <w:pPr>
        <w:pStyle w:val="ListParagraph"/>
        <w:numPr>
          <w:ilvl w:val="0"/>
          <w:numId w:val="2"/>
        </w:numPr>
        <w:spacing w:after="60"/>
      </w:pPr>
      <w:r>
        <w:rPr>
          <w:b w:val="0"/>
          <w:i w:val="0"/>
          <w:sz w:val="21"/>
        </w:rPr>
        <w:t>"Xera os apartados 2.1 e 2.2 da programación de Sistemas Operativos Monoposto, SMR."</w:t>
      </w:r>
    </w:p>
    <w:p>
      <w:pPr>
        <w:pStyle w:val="ListParagraph"/>
        <w:numPr>
          <w:ilvl w:val="0"/>
          <w:numId w:val="2"/>
        </w:numPr>
        <w:spacing w:after="60"/>
      </w:pPr>
      <w:r>
        <w:rPr>
          <w:b w:val="0"/>
          <w:i w:val="0"/>
          <w:sz w:val="21"/>
        </w:rPr>
        <w:t>"Programación didáctica de Seguridade e Alta Dispoñibilidade, ASIR 2.º, en castelán, con réxime dual intensivo."</w:t>
      </w:r>
    </w:p>
    <w:p>
      <w:pPr>
        <w:pStyle w:val="ListParagraph"/>
        <w:numPr>
          <w:ilvl w:val="0"/>
          <w:numId w:val="2"/>
        </w:numPr>
        <w:spacing w:after="60"/>
      </w:pPr>
      <w:r>
        <w:rPr>
          <w:b w:val="0"/>
          <w:i w:val="0"/>
          <w:sz w:val="21"/>
        </w:rPr>
        <w:t>"Programación didáctica do módulo de Acceso a Datos, DAM 1.º, en galego. Achego o currículo oficial e a distribución horaria do centro."</w:t>
      </w:r>
    </w:p>
    <w:p>
      <w:pPr>
        <w:pStyle w:val="ListParagraph"/>
        <w:numPr>
          <w:ilvl w:val="0"/>
          <w:numId w:val="2"/>
        </w:numPr>
        <w:spacing w:after="60"/>
      </w:pPr>
      <w:r>
        <w:rPr>
          <w:b w:val="0"/>
          <w:i w:val="0"/>
          <w:sz w:val="21"/>
        </w:rPr>
        <w:t>"Actualiza o apartado 9.1 (actividades complementarias) da programación de Implantación de Sistemas Operativos, SMR, para incluír unha visita a unha empresa do sector."</w:t>
      </w:r>
    </w:p>
    <w:p>
      <w:pPr>
        <w:spacing w:after="120"/>
      </w:pPr>
    </w:p>
    <w:p>
      <w:pPr>
        <w:pStyle w:val="Heading2"/>
        <w:spacing w:before="280" w:after="80"/>
      </w:pPr>
      <w:r>
        <w:rPr>
          <w:b/>
          <w:i w:val="0"/>
          <w:color w:val="1A56A0"/>
          <w:sz w:val="24"/>
        </w:rPr>
        <w:t>Calendario de aula</w:t>
      </w:r>
    </w:p>
    <w:p>
      <w:pPr>
        <w:pStyle w:val="ListParagraph"/>
        <w:numPr>
          <w:ilvl w:val="0"/>
          <w:numId w:val="2"/>
        </w:numPr>
        <w:spacing w:after="60"/>
      </w:pPr>
      <w:r>
        <w:rPr>
          <w:b w:val="0"/>
          <w:i w:val="0"/>
          <w:sz w:val="21"/>
        </w:rPr>
        <w:t>"Calendario de aula do módulo de Servizos en Rede e Internet, ASIR, curso 2026-2027."</w:t>
      </w:r>
    </w:p>
    <w:p>
      <w:pPr>
        <w:pStyle w:val="ListParagraph"/>
        <w:numPr>
          <w:ilvl w:val="0"/>
          <w:numId w:val="2"/>
        </w:numPr>
        <w:spacing w:after="60"/>
      </w:pPr>
      <w:r>
        <w:rPr>
          <w:b w:val="0"/>
          <w:i w:val="0"/>
          <w:sz w:val="21"/>
        </w:rPr>
        <w:t>"Calendario de aula de Bases de Datos, DAM 1.º, sesións os luns e xoves, curso 2026-2027."</w:t>
      </w:r>
    </w:p>
    <w:p>
      <w:pPr>
        <w:pStyle w:val="ListParagraph"/>
        <w:numPr>
          <w:ilvl w:val="0"/>
          <w:numId w:val="2"/>
        </w:numPr>
        <w:spacing w:after="60"/>
      </w:pPr>
      <w:r>
        <w:rPr>
          <w:b w:val="0"/>
          <w:i w:val="0"/>
          <w:sz w:val="21"/>
        </w:rPr>
        <w:t>"Calendario de aula de Redes Locais, SMR, martes e venres, 2 sesións de 50 minutos cada día."</w:t>
      </w:r>
    </w:p>
    <w:p>
      <w:pPr>
        <w:pStyle w:val="ListParagraph"/>
        <w:numPr>
          <w:ilvl w:val="0"/>
          <w:numId w:val="2"/>
        </w:numPr>
        <w:spacing w:after="60"/>
      </w:pPr>
      <w:r>
        <w:rPr>
          <w:b w:val="0"/>
          <w:i w:val="0"/>
          <w:sz w:val="21"/>
        </w:rPr>
        <w:t>"Xera o calendario en Excel do módulo de Desenvolvemento Web en Entorno Cliente, DAW, segundo trimestre."</w:t>
      </w:r>
    </w:p>
    <w:p>
      <w:pPr>
        <w:pStyle w:val="ListParagraph"/>
        <w:numPr>
          <w:ilvl w:val="0"/>
          <w:numId w:val="2"/>
        </w:numPr>
        <w:spacing w:after="60"/>
      </w:pPr>
      <w:r>
        <w:rPr>
          <w:b w:val="0"/>
          <w:i w:val="0"/>
          <w:sz w:val="21"/>
        </w:rPr>
        <w:t>"Calendario de aula de Planificación e Administración de Redes, ASIR, curso 2026-2027, en PDF para o taboleiro de aula."</w:t>
      </w:r>
    </w:p>
    <w:p>
      <w:pPr>
        <w:pStyle w:val="ListParagraph"/>
        <w:numPr>
          <w:ilvl w:val="0"/>
          <w:numId w:val="2"/>
        </w:numPr>
        <w:spacing w:after="60"/>
      </w:pPr>
      <w:r>
        <w:rPr>
          <w:b w:val="0"/>
          <w:i w:val="0"/>
          <w:sz w:val="21"/>
        </w:rPr>
        <w:t>"Necesito o calendario de Programación de Servizos e Procesos, DAM, só do terceiro trimestre."</w:t>
      </w:r>
    </w:p>
    <w:p>
      <w:pPr>
        <w:spacing w:after="120"/>
      </w:pPr>
    </w:p>
    <w:p>
      <w:pPr>
        <w:pStyle w:val="Heading1"/>
        <w:spacing w:before="360" w:after="120"/>
      </w:pPr>
      <w:r>
        <w:rPr>
          <w:b/>
          <w:i w:val="0"/>
          <w:color w:val="1A56A0"/>
          <w:sz w:val="28"/>
        </w:rPr>
        <w:t>12. Preguntas frecuentes</w:t>
      </w:r>
    </w:p>
    <w:p>
      <w:pPr>
        <w:pStyle w:val="Heading3"/>
        <w:spacing w:before="200" w:after="60"/>
      </w:pPr>
      <w:r>
        <w:rPr>
          <w:b/>
          <w:i w:val="0"/>
          <w:color w:val="1F4D78"/>
          <w:sz w:val="22"/>
        </w:rPr>
        <w:t>Podo pedir cambios despois?</w:t>
      </w:r>
    </w:p>
    <w:p>
      <w:pPr>
        <w:spacing w:after="100"/>
      </w:pPr>
      <w:r>
        <w:rPr>
          <w:b w:val="0"/>
          <w:i w:val="0"/>
          <w:sz w:val="21"/>
        </w:rPr>
        <w:t>Si. Se o contido non encaixa ao 100%, cóntasmo e axústoo.</w:t>
      </w:r>
    </w:p>
    <w:p>
      <w:pPr>
        <w:pStyle w:val="Heading3"/>
        <w:spacing w:before="200" w:after="60"/>
      </w:pPr>
      <w:r>
        <w:rPr>
          <w:b/>
          <w:i w:val="0"/>
          <w:color w:val="1F4D78"/>
          <w:sz w:val="22"/>
        </w:rPr>
        <w:t>Que pasa se non especifico o ciclo?</w:t>
      </w:r>
    </w:p>
    <w:p>
      <w:pPr>
        <w:spacing w:after="100"/>
      </w:pPr>
      <w:r>
        <w:rPr>
          <w:b w:val="0"/>
          <w:i w:val="0"/>
          <w:sz w:val="21"/>
        </w:rPr>
        <w:t>A skill pediráo antes de comezar. É necesario para a aliñación curricular.</w:t>
      </w:r>
    </w:p>
    <w:p>
      <w:pPr>
        <w:pStyle w:val="Heading3"/>
        <w:spacing w:before="200" w:after="60"/>
      </w:pPr>
      <w:r>
        <w:rPr>
          <w:b/>
          <w:i w:val="0"/>
          <w:color w:val="1F4D78"/>
          <w:sz w:val="22"/>
        </w:rPr>
        <w:t>As horas e currículos do SKILL.md están sempre actualizados?</w:t>
      </w:r>
    </w:p>
    <w:p>
      <w:pPr>
        <w:spacing w:after="100"/>
      </w:pPr>
      <w:r>
        <w:rPr>
          <w:b w:val="0"/>
          <w:i w:val="0"/>
          <w:sz w:val="21"/>
        </w:rPr>
        <w:t>Non necesariamente: son unha base de referencia orientativa. Convén confirmalos coa normativa vixente ou achegalos directamente (ver Sección 1).</w:t>
      </w:r>
    </w:p>
    <w:p>
      <w:pPr>
        <w:pStyle w:val="Heading3"/>
        <w:spacing w:before="200" w:after="60"/>
      </w:pPr>
      <w:r>
        <w:rPr>
          <w:b/>
          <w:i w:val="0"/>
          <w:color w:val="1F4D78"/>
          <w:sz w:val="22"/>
        </w:rPr>
        <w:t>A skill conéctase con PROENS?</w:t>
      </w:r>
    </w:p>
    <w:p>
      <w:pPr>
        <w:spacing w:after="100"/>
      </w:pPr>
      <w:r>
        <w:rPr>
          <w:b w:val="0"/>
          <w:i w:val="0"/>
          <w:sz w:val="21"/>
        </w:rPr>
        <w:t>Non existe unha API pública de PROENS. A skill xera o contido coa mesma estrutura de apartados e validacións que pide a aplicación, para que o traslades manualmente campo a campo.</w:t>
      </w:r>
    </w:p>
    <w:p>
      <w:pPr>
        <w:pStyle w:val="Heading3"/>
        <w:spacing w:before="200" w:after="60"/>
      </w:pPr>
      <w:r>
        <w:rPr>
          <w:b/>
          <w:i w:val="0"/>
          <w:color w:val="1F4D78"/>
          <w:sz w:val="22"/>
        </w:rPr>
        <w:t>Por que as sesións non coinciden coas horas do currículo?</w:t>
      </w:r>
    </w:p>
    <w:p>
      <w:pPr>
        <w:spacing w:after="100"/>
      </w:pPr>
      <w:r>
        <w:rPr>
          <w:b w:val="0"/>
          <w:i w:val="0"/>
          <w:sz w:val="21"/>
        </w:rPr>
        <w:t>Porque as sesións dos IES duran 50 minutos, non 60. A skill aplica o factor 1,2 automaticamente (ver a Sección 6).</w:t>
      </w:r>
    </w:p>
    <w:p>
      <w:pPr>
        <w:pStyle w:val="Heading3"/>
        <w:spacing w:before="200" w:after="60"/>
      </w:pPr>
      <w:r>
        <w:rPr>
          <w:b/>
          <w:i w:val="0"/>
          <w:color w:val="1F4D78"/>
          <w:sz w:val="22"/>
        </w:rPr>
        <w:t>Necesito o calendario escolar para todo?</w:t>
      </w:r>
    </w:p>
    <w:p>
      <w:pPr>
        <w:spacing w:after="100"/>
      </w:pPr>
      <w:r>
        <w:rPr>
          <w:b w:val="0"/>
          <w:i w:val="0"/>
          <w:sz w:val="21"/>
        </w:rPr>
        <w:t>Só para o Calendario de Aula con datas reais. Para a Programación Didáctica non é imprescindible, aínda que axuda a calcular ben a temporalización por trimestre.</w:t>
      </w:r>
    </w:p>
    <w:p>
      <w:pPr>
        <w:pStyle w:val="Heading3"/>
        <w:spacing w:before="200" w:after="60"/>
      </w:pPr>
      <w:r>
        <w:rPr>
          <w:b/>
          <w:i w:val="0"/>
          <w:color w:val="1F4D78"/>
          <w:sz w:val="22"/>
        </w:rPr>
        <w:t>Podo ter a skill sempre dispoñible sen achegala en cada chat?</w:t>
      </w:r>
    </w:p>
    <w:p>
      <w:pPr>
        <w:spacing w:after="100"/>
      </w:pPr>
      <w:r>
        <w:rPr>
          <w:b w:val="0"/>
          <w:i w:val="0"/>
          <w:sz w:val="21"/>
        </w:rPr>
        <w:t>Si: instálaa como Habilidade personalizada en Personalizar &gt; Habilidades (ver a Sección 9). Unha vez activada, Claude aplícaa automaticamente en calquera chat ou proxecto.</w:t>
      </w:r>
    </w:p>
    <w:p>
      <w:pPr>
        <w:pStyle w:val="Heading3"/>
        <w:spacing w:before="200" w:after="60"/>
      </w:pPr>
      <w:r>
        <w:rPr>
          <w:b/>
          <w:i w:val="0"/>
          <w:color w:val="1F4D78"/>
          <w:sz w:val="22"/>
        </w:rPr>
        <w:t>Xera tamén apuntamentos, guías ou prácticas?</w:t>
      </w:r>
    </w:p>
    <w:p>
      <w:pPr>
        <w:spacing w:after="100"/>
      </w:pPr>
      <w:r>
        <w:rPr>
          <w:b w:val="0"/>
          <w:i w:val="0"/>
          <w:sz w:val="21"/>
        </w:rPr>
        <w:t xml:space="preserve">Non: para iso usa a skill complementaria </w:t>
      </w:r>
      <w:r>
        <w:rPr>
          <w:b/>
          <w:i w:val="0"/>
          <w:sz w:val="21"/>
        </w:rPr>
        <w:t>fp-didactic-generator</w:t>
      </w:r>
      <w:r>
        <w:rPr>
          <w:b w:val="0"/>
          <w:i w:val="0"/>
          <w:sz w:val="21"/>
        </w:rPr>
        <w:t>, pensada para materiais do alumnado.</w:t>
      </w:r>
    </w:p>
    <w:p>
      <w:pPr>
        <w:spacing w:after="120"/>
      </w:pPr>
    </w:p>
    <w:p>
      <w:pPr>
        <w:pStyle w:val="Heading1"/>
        <w:spacing w:before="360" w:after="120"/>
      </w:pPr>
      <w:r>
        <w:rPr>
          <w:b/>
          <w:i w:val="0"/>
          <w:color w:val="1A56A0"/>
          <w:sz w:val="28"/>
        </w:rPr>
        <w:t>13. Autoría e licenza</w:t>
      </w:r>
    </w:p>
    <w:p>
      <w:pPr>
        <w:pStyle w:val="ListParagraph"/>
        <w:numPr>
          <w:ilvl w:val="0"/>
          <w:numId w:val="2"/>
        </w:numPr>
        <w:spacing w:after="60"/>
      </w:pPr>
      <w:r>
        <w:rPr>
          <w:b/>
          <w:i w:val="0"/>
          <w:sz w:val="21"/>
        </w:rPr>
        <w:t>Autor da skill e dos materiais xerados con ela:</w:t>
      </w:r>
      <w:r>
        <w:rPr>
          <w:b w:val="0"/>
          <w:i w:val="0"/>
          <w:sz w:val="21"/>
        </w:rPr>
        <w:t xml:space="preserve"> Javier Feijóo López</w:t>
      </w:r>
    </w:p>
    <w:p>
      <w:pPr>
        <w:pStyle w:val="ListParagraph"/>
        <w:numPr>
          <w:ilvl w:val="0"/>
          <w:numId w:val="2"/>
        </w:numPr>
        <w:spacing w:after="60"/>
      </w:pPr>
      <w:r>
        <w:rPr>
          <w:b/>
          <w:i w:val="0"/>
          <w:sz w:val="21"/>
        </w:rPr>
        <w:t>Web persoal:</w:t>
      </w:r>
      <w:r>
        <w:rPr>
          <w:b w:val="0"/>
          <w:i w:val="0"/>
          <w:sz w:val="21"/>
        </w:rPr>
        <w:t xml:space="preserve"> https://javierfeijoo.eu</w:t>
      </w:r>
    </w:p>
    <w:p>
      <w:pPr>
        <w:pStyle w:val="ListParagraph"/>
        <w:numPr>
          <w:ilvl w:val="0"/>
          <w:numId w:val="2"/>
        </w:numPr>
        <w:spacing w:after="60"/>
      </w:pPr>
      <w:r>
        <w:rPr>
          <w:b/>
          <w:i w:val="0"/>
          <w:sz w:val="21"/>
        </w:rPr>
        <w:t>Licenza:</w:t>
      </w:r>
      <w:r>
        <w:rPr>
          <w:b w:val="0"/>
          <w:i w:val="0"/>
          <w:sz w:val="21"/>
        </w:rPr>
        <w:t xml:space="preserve"> CC BY-NC-SA 4.0</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A Programación Didáctica é un documento interno do centro e non leva atribución. O Calendario de Aula, se se entrega ao alumnado ou a xefatura de estudos, pode incluír esta atribución se así o decides.</w:t>
            </w:r>
          </w:p>
        </w:tc>
      </w:tr>
    </w:tbl>
    <w:p>
      <w:r>
        <w:t xml:space="preserve">En liña co artigo 50 do Regulamento (UE) 2024/1689 (Lei de IA), tanto a Programación Didáctica coma o Calendario de Aula inclúen no pé, en liña á parte e en tamaño discreto, o aviso: </w:t>
      </w:r>
      <w:r>
        <w:rPr>
          <w:i/>
        </w:rPr>
        <w:t>«Contido elaborado co apoio de intelixencia artificial e revisado polo/a docente antes da súa publicación»</w:t>
      </w:r>
      <w:r>
        <w:t>. Non é necesario citar a ferramenta de IA concreta empregada.</w:t>
      </w:r>
    </w:p>
    <w:p>
      <w:pPr>
        <w:spacing w:after="120"/>
      </w:pPr>
    </w:p>
    <w:p>
      <w:pPr>
        <w:pStyle w:val="Heading1"/>
        <w:spacing w:before="360" w:after="120"/>
      </w:pPr>
      <w:r>
        <w:rPr>
          <w:b/>
          <w:i w:val="0"/>
          <w:color w:val="1A56A0"/>
          <w:sz w:val="28"/>
        </w:rPr>
        <w:t>14. Resumo e próximos pasos</w:t>
      </w:r>
    </w:p>
    <w:p>
      <w:pPr>
        <w:pStyle w:val="Heading2"/>
        <w:spacing w:before="280" w:after="80"/>
      </w:pPr>
      <w:r>
        <w:rPr>
          <w:b/>
          <w:i w:val="0"/>
          <w:color w:val="1A56A0"/>
          <w:sz w:val="24"/>
        </w:rPr>
        <w:t>Listo para comezar en 5 pasos:</w:t>
      </w:r>
    </w:p>
    <w:p>
      <w:pPr>
        <w:pStyle w:val="ListParagraph"/>
        <w:numPr>
          <w:ilvl w:val="0"/>
          <w:numId w:val="3"/>
        </w:numPr>
        <w:spacing w:after="60"/>
      </w:pPr>
      <w:r>
        <w:rPr>
          <w:b w:val="0"/>
          <w:i w:val="0"/>
          <w:sz w:val="21"/>
        </w:rPr>
        <w:t>Le este documento Word (comprenderás todo o sistema).</w:t>
      </w:r>
    </w:p>
    <w:p>
      <w:pPr>
        <w:pStyle w:val="ListParagraph"/>
        <w:numPr>
          <w:ilvl w:val="0"/>
          <w:numId w:val="3"/>
        </w:numPr>
        <w:spacing w:after="60"/>
      </w:pPr>
      <w:r>
        <w:rPr>
          <w:b w:val="0"/>
          <w:i w:val="0"/>
          <w:sz w:val="21"/>
        </w:rPr>
        <w:t xml:space="preserve">Descarga </w:t>
      </w:r>
      <w:r>
        <w:rPr>
          <w:rFonts w:ascii="Courier New" w:hAnsi="Courier New"/>
          <w:b w:val="0"/>
          <w:i w:val="0"/>
          <w:color w:val="8B0000"/>
          <w:sz w:val="19"/>
        </w:rPr>
        <w:t>SKILL.md</w:t>
      </w:r>
      <w:r>
        <w:rPr>
          <w:b w:val="0"/>
          <w:i w:val="0"/>
          <w:sz w:val="21"/>
        </w:rPr>
        <w:t xml:space="preserve"> no teu ordenador.</w:t>
      </w:r>
    </w:p>
    <w:p>
      <w:pPr>
        <w:pStyle w:val="ListParagraph"/>
        <w:numPr>
          <w:ilvl w:val="0"/>
          <w:numId w:val="3"/>
        </w:numPr>
        <w:spacing w:after="60"/>
      </w:pPr>
      <w:r>
        <w:rPr>
          <w:b w:val="0"/>
          <w:i w:val="0"/>
          <w:sz w:val="21"/>
        </w:rPr>
        <w:t>Reúne, se os tes, o currículo oficial, a distribución horaria, a normativa e o calendario escolar vixentes.</w:t>
      </w:r>
    </w:p>
    <w:p>
      <w:pPr>
        <w:pStyle w:val="ListParagraph"/>
        <w:numPr>
          <w:ilvl w:val="0"/>
          <w:numId w:val="3"/>
        </w:numPr>
        <w:spacing w:after="60"/>
      </w:pPr>
      <w:r>
        <w:rPr>
          <w:b w:val="0"/>
          <w:i w:val="0"/>
          <w:sz w:val="21"/>
        </w:rPr>
        <w:t>Abre Claude (https://claude.ai) e crea unha nova conversa, ou un novo Project se vas usar a skill de forma habitual.</w:t>
      </w:r>
    </w:p>
    <w:p>
      <w:pPr>
        <w:pStyle w:val="ListParagraph"/>
        <w:numPr>
          <w:ilvl w:val="0"/>
          <w:numId w:val="3"/>
        </w:numPr>
        <w:spacing w:after="60"/>
      </w:pPr>
      <w:r>
        <w:rPr>
          <w:b w:val="0"/>
          <w:i w:val="0"/>
          <w:sz w:val="21"/>
        </w:rPr>
        <w:t xml:space="preserve">Achega </w:t>
      </w:r>
      <w:r>
        <w:rPr>
          <w:rFonts w:ascii="Courier New" w:hAnsi="Courier New"/>
          <w:b w:val="0"/>
          <w:i w:val="0"/>
          <w:color w:val="8B0000"/>
          <w:sz w:val="19"/>
        </w:rPr>
        <w:t>SKILL.md</w:t>
      </w:r>
      <w:r>
        <w:rPr>
          <w:b w:val="0"/>
          <w:i w:val="0"/>
          <w:sz w:val="21"/>
        </w:rPr>
        <w:t xml:space="preserve"> (e a documentación de base) e cóntame o que precisas.</w:t>
      </w:r>
    </w:p>
    <w:p>
      <w:pPr>
        <w:spacing w:after="120"/>
      </w:pPr>
    </w:p>
    <w:p>
      <w:pPr>
        <w:spacing w:after="100"/>
      </w:pPr>
      <w:r>
        <w:rPr>
          <w:b w:val="0"/>
          <w:i w:val="0"/>
          <w:sz w:val="21"/>
        </w:rPr>
        <w:t>Listo! Comezaremos a crear material didáctico profesional.</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pBdr>
      <w:jc w:val="center"/>
    </w:pPr>
    <w:r>
      <w:rPr>
        <w:color w:val="888888"/>
        <w:sz w:val="17"/>
        <w:szCs w:val="17"/>
      </w:rPr>
      <w:t>Versión 1.4 · Agosto 2026 · Javier Feijóo López · javierfeijoo.eu · Licenza CC BY-NC-SA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2"/>
      </w:pBdr>
      <w:jc w:val="right"/>
    </w:pPr>
    <w:r>
      <w:rPr>
        <w:color w:val="888888"/>
        <w:sz w:val="17"/>
        <w:szCs w:val="17"/>
      </w:rPr>
      <w:t xml:space="preserve">Guía de Uso — Skill FP-PROENS-Generator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lvl w:ilvl="1" w15:tentative="1">
      <w:start w:val="1"/>
      <w:numFmt w:val="bullet"/>
      <w:lvlText w:val="◦"/>
      <w:lvlJc w:val="left"/>
      <w:pPr>
        <w:ind w:left="720" w:hanging="18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1"/>
        <w:szCs w:val="21"/>
      </w:rPr>
    </w:rPrDefault>
    <w:pPrDefault>
      <w:pPr>
        <w:spacing w:after="1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2026-07-24T11:47:12.027Z</dcterms:created>
  <dcterms:modified xsi:type="dcterms:W3CDTF">2026-07-24T11:47:12.039Z</dcterms:modified>
</cp:coreProperties>
</file>

<file path=docProps/custom.xml><?xml version="1.0" encoding="utf-8"?>
<Properties xmlns="http://schemas.openxmlformats.org/officeDocument/2006/custom-properties" xmlns:vt="http://schemas.openxmlformats.org/officeDocument/2006/docPropsVTypes"/>
</file>